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766 din 21 noiembrie 1997 (*actualizata*)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pentru aprobarea unor regulamente privind calitatea în construcţii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352 din 10 decembrie 1997</w:t>
      </w:r>
    </w:p>
    <w:p w:rsidR="008E0EE6" w:rsidRDefault="008E0EE6" w:rsidP="008E0EE6">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10 decembrie 1997</w:t>
      </w:r>
    </w:p>
    <w:p w:rsidR="008E0EE6" w:rsidRDefault="008E0EE6" w:rsidP="008E0EE6">
      <w:pPr>
        <w:autoSpaceDE w:val="0"/>
        <w:autoSpaceDN w:val="0"/>
        <w:adjustRightInd w:val="0"/>
        <w:jc w:val="both"/>
        <w:rPr>
          <w:rFonts w:ascii="Courier New" w:hAnsi="Courier New" w:cs="Courier New"/>
          <w:sz w:val="22"/>
          <w:szCs w:val="22"/>
        </w:rPr>
      </w:pPr>
      <w:bookmarkStart w:id="0" w:name="_GoBack"/>
      <w:bookmarkEnd w:id="0"/>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temeiul </w:t>
      </w:r>
      <w:r>
        <w:rPr>
          <w:rFonts w:ascii="Courier New" w:hAnsi="Courier New" w:cs="Courier New"/>
          <w:vanish/>
          <w:sz w:val="22"/>
          <w:szCs w:val="22"/>
        </w:rPr>
        <w:t>&lt;LLNK 11995    10 10 202  38 29&gt;</w:t>
      </w:r>
      <w:r>
        <w:rPr>
          <w:rFonts w:ascii="Courier New" w:hAnsi="Courier New" w:cs="Courier New"/>
          <w:color w:val="0000FF"/>
          <w:sz w:val="22"/>
          <w:szCs w:val="22"/>
          <w:u w:val="single"/>
        </w:rPr>
        <w:t>art. 38 din Legea nr. 10/1995</w:t>
      </w:r>
      <w:r>
        <w:rPr>
          <w:rFonts w:ascii="Courier New" w:hAnsi="Courier New" w:cs="Courier New"/>
          <w:sz w:val="22"/>
          <w:szCs w:val="22"/>
        </w:rPr>
        <w:t xml:space="preserve"> privind calitatea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Romaniei hotaraste: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aproba regulamentele privind:</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activitatea de metrologie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conducerea si asigurarea calitatii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categoriei de importanta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urmarirea comportarii in exploatare, interventiile in timp si postutilizarea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agrementul tehnic pentru produse, procedee si echipamente noi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autorizarea si acreditarea laboratoarelor de analize si incercari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certificarea de conformitate a calitatii produselor folosite in constructii, cuprinse in anexele nr. 1-7, care fac parte integranta din prezenta hotarare.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Actualizarea si gestionarea reglementarilor prevazute la art. 1 se realizeaza de catre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intrarii in vigoare a prezentei hotarari se abroga: </w:t>
      </w:r>
      <w:r>
        <w:rPr>
          <w:rFonts w:ascii="Courier New" w:hAnsi="Courier New" w:cs="Courier New"/>
          <w:vanish/>
          <w:sz w:val="22"/>
          <w:szCs w:val="22"/>
        </w:rPr>
        <w:t>&lt;LLNK 11994   256 20 301   0 33&gt;</w:t>
      </w:r>
      <w:r>
        <w:rPr>
          <w:rFonts w:ascii="Courier New" w:hAnsi="Courier New" w:cs="Courier New"/>
          <w:color w:val="0000FF"/>
          <w:sz w:val="22"/>
          <w:szCs w:val="22"/>
          <w:u w:val="single"/>
        </w:rPr>
        <w:t>Hotararea Guvernului nr. 256/1994</w:t>
      </w:r>
      <w:r>
        <w:rPr>
          <w:rFonts w:ascii="Courier New" w:hAnsi="Courier New" w:cs="Courier New"/>
          <w:sz w:val="22"/>
          <w:szCs w:val="22"/>
        </w:rPr>
        <w:t xml:space="preserve"> pentru aprobarea Regulamentului privind asigurarea activitatii metrologice in constructii, publicata in Monitorul Oficial al Romaniei, Partea I, nr. 152 din 17 iunie 1994; </w:t>
      </w:r>
      <w:r>
        <w:rPr>
          <w:rFonts w:ascii="Courier New" w:hAnsi="Courier New" w:cs="Courier New"/>
          <w:vanish/>
          <w:sz w:val="22"/>
          <w:szCs w:val="22"/>
        </w:rPr>
        <w:t>&lt;LLNK 11994   261 20 301   0 33&gt;</w:t>
      </w:r>
      <w:r>
        <w:rPr>
          <w:rFonts w:ascii="Courier New" w:hAnsi="Courier New" w:cs="Courier New"/>
          <w:color w:val="0000FF"/>
          <w:sz w:val="22"/>
          <w:szCs w:val="22"/>
          <w:u w:val="single"/>
        </w:rPr>
        <w:t>Hotararea Guvernului nr. 261/1994</w:t>
      </w:r>
      <w:r>
        <w:rPr>
          <w:rFonts w:ascii="Courier New" w:hAnsi="Courier New" w:cs="Courier New"/>
          <w:sz w:val="22"/>
          <w:szCs w:val="22"/>
        </w:rPr>
        <w:t xml:space="preserve"> pentru aprobarea unor regulamente elaborate in temeiul </w:t>
      </w:r>
      <w:r>
        <w:rPr>
          <w:rFonts w:ascii="Courier New" w:hAnsi="Courier New" w:cs="Courier New"/>
          <w:vanish/>
          <w:sz w:val="22"/>
          <w:szCs w:val="22"/>
        </w:rPr>
        <w:t>&lt;LLNK 11994     2130 302  35 49&gt;</w:t>
      </w:r>
      <w:r>
        <w:rPr>
          <w:rFonts w:ascii="Courier New" w:hAnsi="Courier New" w:cs="Courier New"/>
          <w:color w:val="0000FF"/>
          <w:sz w:val="22"/>
          <w:szCs w:val="22"/>
          <w:u w:val="single"/>
        </w:rPr>
        <w:t>art. 35 si 36 din Ordonanta Guvernului nr. 2/1994</w:t>
      </w:r>
      <w:r>
        <w:rPr>
          <w:rFonts w:ascii="Courier New" w:hAnsi="Courier New" w:cs="Courier New"/>
          <w:sz w:val="22"/>
          <w:szCs w:val="22"/>
        </w:rPr>
        <w:t xml:space="preserve"> privind calitatea in constructii, publicata in Monitorul Oficial al Romaniei, Partea I, nr. 193 din 28 iulie 1994; </w:t>
      </w:r>
      <w:r>
        <w:rPr>
          <w:rFonts w:ascii="Courier New" w:hAnsi="Courier New" w:cs="Courier New"/>
          <w:vanish/>
          <w:sz w:val="22"/>
          <w:szCs w:val="22"/>
        </w:rPr>
        <w:t>&lt;LLNK 11994   392 20 301   0 33&gt;</w:t>
      </w:r>
      <w:r>
        <w:rPr>
          <w:rFonts w:ascii="Courier New" w:hAnsi="Courier New" w:cs="Courier New"/>
          <w:color w:val="0000FF"/>
          <w:sz w:val="22"/>
          <w:szCs w:val="22"/>
          <w:u w:val="single"/>
        </w:rPr>
        <w:t>Hotararea Guvernului nr. 392/1994</w:t>
      </w:r>
      <w:r>
        <w:rPr>
          <w:rFonts w:ascii="Courier New" w:hAnsi="Courier New" w:cs="Courier New"/>
          <w:sz w:val="22"/>
          <w:szCs w:val="22"/>
        </w:rPr>
        <w:t xml:space="preserve"> pentru </w:t>
      </w:r>
      <w:r>
        <w:rPr>
          <w:rFonts w:ascii="Courier New" w:hAnsi="Courier New" w:cs="Courier New"/>
          <w:sz w:val="22"/>
          <w:szCs w:val="22"/>
        </w:rPr>
        <w:lastRenderedPageBreak/>
        <w:t xml:space="preserve">aprobarea Regulamentului privind agrementul tehnic pentru produse, procedee si echipamente noi in constructii, publicat in Monitorul Oficial al Romaniei, Partea I, nr. 202 din 4 august 1994; </w:t>
      </w:r>
      <w:r>
        <w:rPr>
          <w:rFonts w:ascii="Courier New" w:hAnsi="Courier New" w:cs="Courier New"/>
          <w:vanish/>
          <w:sz w:val="22"/>
          <w:szCs w:val="22"/>
        </w:rPr>
        <w:t>&lt;LLNK 11994   393 20 301   0 33&gt;</w:t>
      </w:r>
      <w:r>
        <w:rPr>
          <w:rFonts w:ascii="Courier New" w:hAnsi="Courier New" w:cs="Courier New"/>
          <w:color w:val="0000FF"/>
          <w:sz w:val="22"/>
          <w:szCs w:val="22"/>
          <w:u w:val="single"/>
        </w:rPr>
        <w:t>Hotararea Guvernului nr. 393/1994</w:t>
      </w:r>
      <w:r>
        <w:rPr>
          <w:rFonts w:ascii="Courier New" w:hAnsi="Courier New" w:cs="Courier New"/>
          <w:sz w:val="22"/>
          <w:szCs w:val="22"/>
        </w:rPr>
        <w:t xml:space="preserve"> pentru aprobarea Regulamentului privind autorizarea si acreditarea laboratoarelor de incercari in constructii, publicat in Monitorul Oficial al Romaniei, Partea I, nr. 202 din 4 august 1994; </w:t>
      </w:r>
      <w:r>
        <w:rPr>
          <w:rFonts w:ascii="Courier New" w:hAnsi="Courier New" w:cs="Courier New"/>
          <w:vanish/>
          <w:sz w:val="22"/>
          <w:szCs w:val="22"/>
        </w:rPr>
        <w:t>&lt;LLNK 11994   728 20 301   0 33&gt;</w:t>
      </w:r>
      <w:r>
        <w:rPr>
          <w:rFonts w:ascii="Courier New" w:hAnsi="Courier New" w:cs="Courier New"/>
          <w:color w:val="0000FF"/>
          <w:sz w:val="22"/>
          <w:szCs w:val="22"/>
          <w:u w:val="single"/>
        </w:rPr>
        <w:t>Hotararea Guvernului nr. 728/1994</w:t>
      </w:r>
      <w:r>
        <w:rPr>
          <w:rFonts w:ascii="Courier New" w:hAnsi="Courier New" w:cs="Courier New"/>
          <w:sz w:val="22"/>
          <w:szCs w:val="22"/>
        </w:rPr>
        <w:t xml:space="preserve"> pentru aprobarea Regulamentului privind certificarea calitatii produselor folosite in constructii, publicat in Monitorul Oficial al Romaniei, Partea I, nr. 325 din 24 noiembrie 1994.</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VICTOR CIORBEA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finantelor,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Ciumara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lucrarilor publice si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amenajarii teritoriului,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Noica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industriei si comertului,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Calin Popescu-Tariceanu</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Biroul Roman de Metrologie Legala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Stefan Ocneanu,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director general</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activitatea de metrologie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in constructii constituie o componenta a sistemului calitatii in acest domeniu, instituit prin lege, prin care se asigura administrarea, confirmarea metrologica si utilizarea echipamentelor de masurare.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metodologice si de organizare privind activitatea de metrologie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tuturor persoanelor juridice si fizice implicate in activitatea de constructii, care utilizeaza echipamente de masurare.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aplicarea prevederilor prezentului regulament vor fi avute in vedere si vor fi respectate normele si instructiunile de metrologie legala, precum si standardele si alte reglementari oficiale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Definitiile termenilor specifici activitatilor de metrologie, folositi in textul prezentului regulament, sunt conforme cu cele din Glosarul de termeni privind sistemul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principale de continut ale activitatii de metrologie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conform prezentului regulament, are in vedere urmatoarele principii si obiective principale: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uniformitatii, exactitatii si legalitatii masurilor efectuate;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asigurarea legalitatii masurarilor prin utilizarea echipamentelor de masurare confirmate metrologic si, daca este cazul, cu aprobare de model;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implementarea sistemului de asigurare a calitatii, stabilit pentru activitatea de metrologie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cuprinde urmatoarele elemente principale: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stabilirea masurilor care sunt necesare;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selectarea si achizitionarea echipamentelor de masurare, avand in vedere domeniul de masurare, justetea, fidelitatea, robustetea si durabilitatea in conditiile specifice de mediu, pentru utilizarea prevazuta;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receptia si administrarea - identificarea, manipularea, conservarea, depozitarea - echipamentelor de masurare;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confirmarea metrologica a echipamentelor de masurare - verificarea initiala, verificarea periodica si/sau dupa reparare - , realizata prin laboratoare de metrologie proprii sau ale altor agenti economici, autorizate si/sau acreditate de Biroul Roman de Metrologie Legala si, respectiv, de organismul national de acreditare a laboratoarelor de metrologie;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asigurarea utilizarii echipamentelor de masurare in conditii conforme cu specificatiile si cu reglementarile tehnice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asigurarea evidentei documentelor si inregistrarilor referitoare la echipamentele de masurare.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activitatea de metrologie desfasurata trebuie sa se asigure utilizarea echipamentelor de masurare in conformitate cu necesitatile de masurare si cu prevederile specificatiilor tehnice ale acestora.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metodologice si de organizare a activitatii de metrologie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masurilor care sunt necesare se face pe baza documentatiei, a procedurilor tehnice de executie si a reglementarilor tehnice aplicabile, pentru fiecare obiect, categorie de lucrari de constructii sau de activitate desfasurata.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Selectarea echipamentelor de masurare are in vedere cerintele privind masurarile, stabilite prin documentatia de executie, prin metodele de masurare si prin alte reglementari tehnice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Confirmarea metrologica se face potrivit reglementarilor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Achizitionarea, receptia si administrarea echipamentelor de masurare se asigura, de catre fiecare persoana juridica sau fizica implicata, prin organizarea adecvata si asigurarea mijloacelor necesare pentru: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contractarea furnizarii echipamentelor de masurare, avand in vedere complexitatea comenzii, privind aparatele sau dispozitivele auxiliare, materialele de referinta, etaloanele, instructiunile de utilizare si de intretinere, dupa caz;</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receptia echipamentelor de masurare procurate atat sub aspect cantitativ, cat si functional;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instituirea si asigurarea functionarii unui sistem, inclusiv a documentelor - proceduri, instructiuni -, a spatiilor si a conditiilor de mediu, precum si a personalului, dupa caz, privind identificarea, manipularea, conservarea si depozitarea, in conformitate cu instructiunile furnizorului si cu prevederile legale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confirmarii metrologice - etalonari, verificari, reparari - si tinerea evidentei documentelor si inregistrarilor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retragerea din serviciu, izolarea si tinerea evidentei echipamentelor de masurare neconforme, inlaturarea cauzelor neconformitatilor si reconfirmarea lor sau, dupa caz, casarea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Utilizarea echipamentelor de masurare se face de catre personal care are cunostintele si instruirea necesare pentru efectuarea masurarilor respective, conform instructiunilor furnizorului, metodelor de masurare si reglementarilor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cazurile specificate de legislatia metrologica in vigoare, personalul din activitatea de metrologie trebuie sa posede atestarea necesara.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interzice utilizarea echipamentelor de masurare care nu sunt identificate din punct de vedere al starii de verificare, potrivit sistemului propriu, precum si a celor neconforme sau care nu au fost reconfirmate metrologic.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va fi supusa unei evaluari periodice, prin audit intern sau extern, in functie de volumul si de complexitatea acestei activitati, precum si in functie de categoria de importanta a constructiilor la care se aplica.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functie de volum si de complexitatea, activitatea de metrologie se va organiza tehnic si administrativ si va fi coordonata de personal tehnic corespunzator.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Persoanele juridice si fizice implicate in activitatea de constructii, care utilizeaza in activitatea desfasurata echipamente de masurare - investitori, proprietari sau utilizatori, proiectanti, experti tehnici, executanti -,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se asigure ca unitatea care presteaza serviciile respecta prevederile prezentului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stabileasca, prin contract, obligatiile si raspunderile fiecarei parti privind toate conditiile referitoare la echipamentele de masurare utilizate la masurarile respective - manipulare, depozitare, securitate, conditii de mediu, accese;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asigure evidenta documentelor care permit trasabilitatea masurarilor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juridice si fizice care desfasoara activitate de metrologie proprie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asigure organizarea tehnica si administrativa si mijloacele necesare pentru realizarea activitatilor, conform prezentului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personalul corespunzator, precum si instruirea si atestarea acestuia, dupa caz;</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intocmeasca si sa tina la zi documentele si inregistrarile privind activitatea de metrologie, conform prevederilor din reglementarile legale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evalueze, periodic, activitatea de metrologie si sa ia masurile necesare pentru desfasurarea corespunzatoare a acesteia.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Biroul Roman de Metrologie Legala si organele sale teritoriale, prin personal propriu imputernicit, exercita controlul metrologic al statului asupra echipamentelor de masura utilizate in domeniul constructiilor, care sunt precizate in Lista oficiala a mijloacelor de masurare supuse obligatoriu controlului metrologic al statului, in conformitate cu atributiile care le revin.</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20</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prezentului regulament se fac de catre personalul imputernicit in acest scop din cadrul Inspectoratului de Stat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echipamentele de masurare nesupuse controlului metrologic al statului, la solicitare, Biroul Roman de Metrologie Legala poate participa la controlul efectuat de personalul imputernicit din cadrul Inspectoratului de Stat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20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Nerespectarea prevederilor prezentului regulament atrage raspunderi si sanctiuni contraventionale sau penale, dupa caz, conform legilor in vigoare.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conducerea si asigurarea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constituie o componenta principala a sistemului calitatii in constructii si reprezinta o parte semnificativa a functiei generale de conducere dintr-o unitate.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stabilesc si transpun in fapt politica in domeniul calitatii, prin activitati prestabilite si sistematice, destinate sa previna noncalitatea, sa asigure realizarea, atestarea si garantarea calitatii cerute prin reglementari tehnice si clauze contractuale, in conditii rationale de cost si termen, si sa ofere incredere in capacitatea agentului economic sau a persoanei juridice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si metodologice pentru elaborarea, aplicarea si dezvoltarea conducerii si asigurarii calitatii in constructii, avand in vedere standardele aplicabile, adaptate la specificul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adreseaza tuturor persoanelor juridice sau fizice implicate in procesul de concepere, realizare, exploatare si postutilizare a constructiilor: investitori, proprietari, unitati de cercetare, de proiectare, fabricanti si furnizori de produse si servicii pentru constructii, executanti de lucrari de constructii si utilizatori ai constructiilor, care sunt obligati sa asigure, prin conducerea si asigurarea calitatii, obtinerea </w:t>
      </w:r>
      <w:r>
        <w:rPr>
          <w:rFonts w:ascii="Courier New" w:hAnsi="Courier New" w:cs="Courier New"/>
          <w:sz w:val="22"/>
          <w:szCs w:val="22"/>
        </w:rPr>
        <w:lastRenderedPageBreak/>
        <w:t>si mentinerea, pe intreaga durata de existenta a constructiilor, a unui nivel minim de calitate aferent cerintelor stabilite de legea privind calitatea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se aplica, in functie de categoria de importanta a constructiilor sau de complexitatea si de importanta unor lucrari, astfel: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sistemul calitatii, definit si documentat pe baza principiilor si recomandarilor din standardele SR EN ISO seria 9000, adaptate specificului constructiilor, pentru: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constructii avand categoria de importanta exceptionala sau deosebita;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constructii avand categoria de importanta normala, finantate de la bugetul de stat;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constructii avand categoria de importanta normala, finantate din alte surse, daca aceasta este ceruta prin contract;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planul calitatii, intocmit si aplicat pentru anumite lucrari sau constructii avand categoria de importanta normala;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prin indeplinirea atributiilor responsabilului tehnic cu executia, atestat, in cadrul unei organizari corespunzatoare a activitatii executantului, pentru constructii avand categoria de importanta redusa.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se aplica de catre proprietari si/sau utilizatori, pentru etapele de exploatare si postutilizare a constructiilor, in cazurile prevazute la lit. a) (i). Pentru celelalte cazuri, in aceste etape ale existentei constructiilor, se aplica prevederile Regulamentului privind urmarirea comportarii in exploatare, interventiile in timp si postutilizarea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importanta a constructiilor sunt cele prevazute in Regulamentul privind stabilirea categoriei de importanta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agentii economici implicati in activitatea de realizare a constructiilor se recomanda ca aplicarea conducerii si asigurarii calitatii in constructii sa fie insotita si de obtinerea certificarii profesionale, atestata pentru domeniile de specialitate ale obiectului lor de activitate.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Agentii economici si persoane juridice care aplica sistemul calitatii pe baza standardelor SR EN ISO seria 9000, precum si beneficiarii contractelor incheiate cu acestia pot solicita certificarea sistemului respectiv de catre organisme de certificare acreditate in acest scop.</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Termenii specifici utilizati in prezentul regulament sunt definiti in Glosarul de termeni privind sistemul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Elemente de continut si metodologice ale conducerii si asigurarii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comporta stabilirea urmatoarelor elemente principale: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datele de intrare;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elementele principale de continut;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elementele metodologice privind aplicarea si dezvoltarea sistemului;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 si inregistrari.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Continutul si dezvoltarea elementelor mentionate mai sus difera in functie de specificul activitatilor din unitatile implicate.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 pentru conducerea si asigurarea calitatii in constructii sunt concretizate prin: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documente privind obiectul de activitate, organizarea si resursele agentului economic sau ale persoanei juridice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documentele privind cerintele de calitate ale clientilor, precum si cele prevazute in reglementarile tehnice aplicabile - documente contractuale, documentatia tehnica de proiectare.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Detalierea si explicitarea nivelului de calitate privind cerintele mentionate trebuie asigurate in vederea stabilirii datelor de intrare.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principale de continut</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cuprind urmatoarele elemente principale de continut: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programul de asigurare a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organizarea aferenta sistemului;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conditiile referitoare la sistemul calitatii,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Aceste elemente se elaboreaza, se aplica si se actualizeaza continuu de catre agentii economici si persoanele juridice implicate.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Programul de asigurare a calitatii stabileste dispozitiile specifice, directoare pentru definirea si obtinerea calitatii, precizand obiectivele, regulile de operare, resursele si secventele activitatilor legate de calitate.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program poate fi elaborat si aplicat de agentii economici sau de persoanele juridice atat cu referire la elementele interne ale conducerii si asigurarii calitatii - politica, conducere, strategie, organizare -, cat si pentru asigurarea externa a calitatii, potrivit contractelor incheiate intre parti, precum si pentru evaluarea de catre o secunda parte - client - sau certificarea, printr-o terta parte - organism de certificare -, a conducerii si asigurarii calitatii, aplicate.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Programul de asigurare a calitatii este concretizat prin urmatoarele documente principale: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manualul calitatii, care poate diferi in ceea ce priveste gradul de detaliere si formatul, pentru a corespunde necesitatilor agentului economic sau ale persoanei juridice. Acesta poate fi alcatuit din mai multe documente. In functie de obiectul manualului, se poate utiliza un calificativ, spre exemplu "manual de asigurare a calitatii", "manual de management al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proceduri care sunt: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procedurile sistemului, care detaliaza conditiile referitoare la sistemul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procedurile tehnice de executie sau de proces, care includ planuri de control al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 administrative;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planul de control al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anumite cazuri mai deosebite - lucrari de investitii-constructii importante, utilizare de produse noi sau procese si procedee de executie speciale - beneficiarii investitori pot solicita, prin contract, elaborarea si aplicarea de catre furnizorii de produse sau de catre constructorii executanti de lucrari a unor planuri ale calitatii, pentru acele cazuri. Planurile calitatii se stabilesc in concordanta cu programele de asigurare a calitatii ale beneficiarilor si in corelare cu manualele si cu procedurile privind calitatea ale furnizorilor sau ale executantilor respectivi.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sistemul calităţii, aplicat pe baza standardelor SR EN ISO seria 9000, nu este certificat, documentele principale ale sistemului calităţii vor fi avizate de organisme acreditate, în condiţiile legii, în următoarele cazuri: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art. 13 a fost modificată de pct. 1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participarea la licitatii;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constructii avand categoria de importanta exceptionala sau deosebita;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pentru constructiile finantate din fondurile statului;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alte cazuri in care aceste documente pot fi opozabile.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13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"Ministerul Lucrarilor Publice si Amenajarii Teritoriului" cu denumirea "Ministerul Lucrarilor Publice, Transporturilor si Locuintei".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aferenta conducerii si asigurarii calitatii in constructii, integrata in sistemul general de organizare si functionare a agentului economic sau a persoanei juridice, trebuie sa cuprinda: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definirea politicii privind calitatea, a obiectivelor, a metodelor de conducere si a responsabilitatilor privind implementarea si functionarea conducerii si asigurarii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identificarea problemelor reale sau potentiale in materie de calitate, stabilirea de solutii pentru rezolvarea lor si urmarirea aplicarii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organizarea, investirea cu autoritatea si cu competentele necesare si asigurarea independentei compartimentelor si a personalului de asigurare a calitatii si de control al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mijloacelor si resurselor adecvate pentru aplicarea politicii calitatii si realizarea obiectivelor acesteia;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formarea si instruirea personalului implicat in asigurarea si controlul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analizarea periodica, de catre conducerea unitatii, a conducerii si asigurarii calitatii sub aspectul eficacitatii si satisfacerii cerintelor specificate.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Conditiile referitoare la sistemul calitatii, aplicat pe baza standardelor SR EN ISO seria 9000, corelate cu celelalte elemente ale acestui sistem, fata de care se stabilesc cerintele specifice ale diferitelor metode de asigurare a calitatii, sunt urmatoarele: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responsabilitatea managementului - analiza sistemului;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sistemul calitatii - documente;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 contractului;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proiectarii;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documentelor si al datelor;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aprovizionarea;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produsului furnizat de client;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identificarea si trasabilitatea produsului (lucrarii);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proceselor;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inspectii (control) si incercari;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echipamentelor de inspectie, masurare si incercare;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stadiul inspectiilor (controlului) si al incercarilor;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produsului (lucrarii) neconform;</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actiunile corective si preventive;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manipularea, depozitarea, ambalarea, conservarea si livrarea;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inregistrarilor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auditurile interne ale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instruirea;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service si urmarirea comportarii lucrarilor;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tehnicile statistice.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cadrul sistemului calitatii, elaborat si aplicat de catre agentii economici si persoanele juridice, se retin acele conditii referitoare la sistemul calitatii care corespund modelului de asigurare a calitatii adoptat conform art. 19 si care sunt specifice etapei si activitatilor ce fac obiectul contractelor incheiate: proiectare, fabricatie, executie.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etapei de exploatare si postutilizare, dintre conditiile referitoare la sistemul calitatii se selecteaza cele care corespund prevederilor si reglementarilor aplicabile acestor etape.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Conditiile referitoare la sistemul calitatii, prevazute la alin. 1, vor fi adoptate specificului activitatilor si lucrarilor efectuate, prin proceduri de sistem, proceduri administrative sau, dupa caz, proceduri/instructiuni tehnice specifice.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metodologice privind aplicarea si dezvoltarea sistemului calitatii aplicate pe baza standardelor SR EN ISO seria 9000</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sistemului calitatii, pe baza standardelor SR EN ISO seria 9000, si dezvoltarea elementelor de continut ale acestuia, de catre agentii economici si persoanele juridice implicate, participante la activitatile din cadrul diferitelor etape ale realizarii si exploatarii constructiilor, se efectueaza in mod diferentiat.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Diferentierea in aplicarea sistemului calitatii aplicat pe baza standardelor SR EN ISO seria 9000, care se reflecta in obiectivele si organizarea acestui sistem, adoptate de catre agentii economici si persoanele juridice implicate, este evidentiata prin: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cerintele de asigurare a calitatii, corespunzatoare organizarii si capacitatii acestora de a cuprinde cat mai bine conditiile referitoare la sistemul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categoria de importanta a majoritatii constructiilor ce formeaza obiectul de activitate al acestora si factorii specifici care caracterizeaza acele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Modelele de asigurare a calitatii constituie ansambluri selectionate de elemente si conditii corelate ale sistemului calitatii, care, combinate in mod adecvat si aplicate de catre unitatile implicate, le confera acestora aptitudinea functionala sau organizatorica necesara pentru a putea raspunde cerintelor de asigurare a calitatii, aferente majoritatii obiectelor de constructii contractate in conditii avantajoase pentru partile contractante.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domeniul constructiilor se aplica trei modele, notate cu 1, 2 si 3, reprezentand niveluri distincte de asigurare a calitatii, corespunzatoare standardelor SR EN ISO seria 9001; SR EN ISO seria 9002 sau SR EN ISO seria 9003, diferentiate intre ele, in principal, prin numarul si continutul cerintelor de asigurare a calitatii fata de elementele si conditiile referitoare la sistemul calitatii, luate in considerare, care descresc de la modelul 1, cel mai complex si mai pretentios, spre modelul 3, mai simplu si mai putin pretentios in ceea ce priveste numarul si nivelul cerintelor si al conditiilor.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Intre categoria de importanta a constructiilor si modelele de asigurare a calitatii se recomanda respectarea corespondentei din urmatorul tabel:</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importanta                           Modelul de asigurare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constructiei:                                    a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exceptionala (A)                           modelul 1 sau reglementare speciala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deosebita (B)                              modelul 1 sau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normala (C)                                modelul 2 sau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redusa (D)                                 modelul 3 (optional)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Incadrarea intr-o categorie de importanta a constructiilor, respectiv selectarea modelului de asigurare a calitatii adecvat pentru produse, obiecte de constructii sau parti ale acestora, precum si pentru activitatile de realizare si, dupa caz, de exploatare, aferente, se stabilesc in etapa de proiectare, pentru constructii noi, sau la proiectarea lucrarilor de interventie, pentru constructii existente, in acord cu investitorul sau cu proprietarul.</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 si inregistrari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si aplicarea sistemului calitatii in constructii sunt fundamentate si definite prin urmatoarele documente principale, intocmite, tinute la zi si revizuite periodic: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documente privind datele de intrare ale sistemului, care cuprind nivelurile de calitate cerute in diferite etape si activitati ale procesului de conceptie-realizare-exploatare;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documente ale programului de asigurare a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documente si inregistrari privind calitatea: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certificate de calitate, buletine de incercari, certificate de conformitate a calitatii produselor, procese-verbale de receptie pentru produsele procurate;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procese-verbale de control, rapoarte de verificare si analizare, procese-verbale de avizare pentru lucrari si documentatiile tehnice de proiectare;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procese-verbale de lucrari ascunse, ca si pentru fazele determinate - puncte de oprire - si de receptii partiale, rapoarte de control si verificare privind calitatea, procese-verbale de receptie pentru lucrari de constructii executate;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rapoarte privind neconformitatile si rapoarte de actiuni corective si preventive;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 si rapoarte de audit, analizarea si evaluarea sistemului;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rapoarte privind costuri referitoare la asigurarea calitatii;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diverse alte documente referitoare la calitate, spre exemplu: rapoarte tehnice, informari, dari de seama periodice.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Planuri ale calitatii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este documentul care precizeaza practicile, resursele si succesiunea activitatilor specifice referitoare la calitate, relevante pentru o anumita lucrare sau constructie.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trebuie sa asigure interfete dintre persoanele juridice si fizice implicate in conceperea, realizarea si, dupa caz, in exploatarea constructiei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Planul calitatii se intocmeste, pentru obtinerea obiectivelor privind calitatea, in urmatoarele situatii: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 parte a sistemului calitatii, pentru anumite lucrari sau constructii, in care caz se face referire la manualul calitatii si la procedurile documentate ale sistemului, suplimente, dupa caz, cu cele specifice lucrarilor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document de sine statator, atunci cand agentul economic sau persoana juridica implicata nu are implementat sistemul calitatii aplicat pe baza standardelor SR EN ISO seria 9000, in care caz vor fi elaborate si procedurile necesare aplicarii acestui plan.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are in vedere conditiile referitoare la sistemul calitatii, precizate la art. 15, aplicabile, forma si nivelul de detaliere fiind adaptate la cerintele privind constructia respectiva, complexitatea lucrarilor si persoanele juridice si fizice implicate.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Atributii, obligatii, raspunderi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26</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Dezvoltării, Lucrărilor Publice şi Locuinţelor are atribuţia de a asigura condiţiile pentru aplicarea unitară a sistemului calităţii în construcţii, instituit prin </w:t>
      </w:r>
      <w:r>
        <w:rPr>
          <w:rFonts w:ascii="Courier New" w:hAnsi="Courier New" w:cs="Courier New"/>
          <w:vanish/>
          <w:color w:val="0000FF"/>
          <w:sz w:val="22"/>
          <w:szCs w:val="22"/>
        </w:rPr>
        <w:t>&lt;LLNK 11995    10 10 201   0 17&gt;</w:t>
      </w:r>
      <w:r>
        <w:rPr>
          <w:rFonts w:ascii="Courier New" w:hAnsi="Courier New" w:cs="Courier New"/>
          <w:color w:val="0000FF"/>
          <w:sz w:val="22"/>
          <w:szCs w:val="22"/>
          <w:u w:val="single"/>
        </w:rPr>
        <w:t>Legea nr. 10/1995</w:t>
      </w:r>
      <w:r>
        <w:rPr>
          <w:rFonts w:ascii="Courier New" w:hAnsi="Courier New" w:cs="Courier New"/>
          <w:color w:val="0000FF"/>
          <w:sz w:val="22"/>
          <w:szCs w:val="22"/>
        </w:rPr>
        <w:t xml:space="preserve"> privind calitatea în construcţii, cu modificările ulterioare.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26 a fost modificat de pct. 2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27</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Agentii economici si persoanele juridice participante la activitatile de concepere, realizare, exploatare si postutilizare a constructiilor raspund de indeplinirea urmatoarelor obligatii principale, referitoare la conducerea si la asigurarea calitatii: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obtinerea certificarii privind calificarea agentului economic, dupa caz;</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elaborarea si aplicarea diferentiata a conducerii si asigurarii calitatii, potrivit specificului activitatilor desfasurate, categoriei de importanta si naturii constructiilor, in conditiile precizate la art. 4;</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luarea masurilor necesare pentru incadrarea compartimentelor cu atributii privind calitatea cu personalul calificat necesar, prin:</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pregatirea si instruirea personalului, punandu-se accentul pe insusirea motivatiei pentru calitate si pe efectuarea autocontrolului;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asigurarea autorizarii sefului compartimentului de control tehnic al calitatii si a dirigintilor de santier, de catre Inspectoratul de Stat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27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28</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Urmărirea aplicării şi controlul respectării prevederilor prezentului regulament de către operatorii economici şi persoanele juridice implicate, sub aspectul existenţei şi aplicării conducerii şi asigurării calităţii în construcţii, se fac de către Inspectoratul de Stat în Construcţii - ISC.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28 a fost modificat de pct. 3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dispozitiilor prezentului regulament atrage raspunderi si sanctiuni contraventionale si/sau penale, conform legilor in vigoare.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activitatilor legate de introducerea si functionarea conducerii si asigurarii calitatii in constructii se face de catre fiecare agent economic si persoana juridica, din fondurile curente aferente desfasurarii activitatilor de baza.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3</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stabilirea categoriei de importanta 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Prezentul regulament are ca obiect stabilirea modului de incadrare in categorii de importanta a constructiilor, in scopul aplicarii diferentiate a sistemului calitatii, conform legii.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Constructiile reprezinta lucrarile concepute si executate pentru indeplinirea unor functii economico-sociale sau ecologice. Ele sunt caracterizate, de regula, in raport cu necesitatea de adaptare la conditiile locale de teren si de mediu, cu durata mare de utilizare, cu volumul important de munca si de materiale inglobate.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tuturor constructiilor noi sau existente.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Constructiile se incadreaza, dupa importanta lor, in urmatoarele categorii: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importanta globala, denumite categorii de importanta, care privesc intreaga constructie, sub toate aspectele;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importanta specifice, denumite clase de importanta, care privesc intreaga constructie sau parti ale acesteia, sub anumite aspecte.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importanta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Categoriile de importanta a constructiilor se stabilesc in conformitate cu metodologia aprobata de catre Ministerul Dezvoltării, Lucrărilor Publice şi Locuinţelor, pentru realizarea de niveluri de calitate determinate de respectarea cerintelor, precum si pentru delimitarea obligatiilor care revin persoanelor juridice si fizice implicate, in conditiile legii, tinand seama de urmatoarele aspecte: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implicarea vitala a constructiilor in societate si in natura - gradul de risc sub aspectul sigurantei si al sanatatii;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implicarea functionala a constructiilor in domeniul socioeconomic, in mediul construit si in natura - destinatia, modul de utilizare etc.;</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caracteristici proprii constructiilor - complexitatea si considerentele economice.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5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Categoriile de importanta care se stabilesc pentru constructii sunt: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exceptionala (A);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deosebita (B);</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normala (C);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redusa (D).</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importanta se stabileste de catre proiectant, la cererea investitorului, in cazul constructiilor noi, sau a proprietarului, in cazul constructiilor existente, atunci cand este necesar, pentru lucrari de investitii sau in alte cazuri.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constructie se stabileste o singura categorie de importanta si aceasta va fi inscrisa in toate documentele tehnice privind constructia: autorizatia de construire, proiectul de executie, cartea tehnica a constructiei, documentele de asigurare.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 de importanta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Clasele de importanta se stabilesc prin reglementari tehnice si au la baza criterii specifice.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Clasele de importanta se coreleaza cu categoriile de importanta de catre proiectant, la constructiile noi si/sau de catre expertul tehnic atestat, la constructiile existente, in scopul stabilirii conditiilor de aplicare a componentelor sistemului calitatii.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si clasa de importanta stabilite pentru o constructie nu se vor modifica decat la schimbarea destinatiei sau in alte conditii care impun aceasta, prin documentatii motivate.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sau proprietarii pot sa prevada prin clauze contractuale cu proiectantii cerinte superioare celor corespunzatoare categoriei sau clasei de importanta a constructiei.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4</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urmarirea comportarii in exploatare, investitiile in timp si postutilizarea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generale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interventiile in timp si postutilizarea constructiilor sunt componente ale sistemului calitatii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urmaririi comportarii in exploatare a constructiilor si al investitiilor in timp este evaluarea starii tehnice a constructiilor si mentinerea aptitudinii la exploatare pe toata durata de existenta a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general pentru desfasurarea activitatilor privind urmarirea comportarii in exploatare, interventiile in timp si postutilizarea constructiilor, se aplica tuturor categoriilor de constructii si este obligatoriu pentru toate persoanele juridice si persoanele fizice implicate: investitori, proiectanti, executanti, proprietari, administratori, utilizatori.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 interventiile in timp si postutilizarea constructiilor reprezinta actiuni distincte, complementare, astfel: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urmarirea comportarii in exploatare a constructiilor se face in vederea depistarii din timp a unor degradari care conduc la diminuarea aptitudinii la exploatare;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interventiile in timp asupra constructiilor se fac pentru mentinerea sau imbunatatirea aptitudinii la exploatare;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postutilizarea constructiilor cuprinde activitatile de desfiintare a constructiilor in conditii de siguranta si de recuperare eficienta a materialelor si a mediului.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aceste actiuni se realizeaza prin grija proprietarului.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Termenii specifici utilizati in prezentul regulament sunt definiti in Glosarul de termeni privind sistemul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 se face prin: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urmarirea curenta;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urmarirea speciala.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Modalitatile de efectuare a urmaririi curente sau a urmaririi speciale - perioade, metode, caracteristici si parametri urmariti - se stabilesc de catre proiectant sau de expert, in functie de categoria de importanta a constructiilor si de alte caracteristici ale acestora si se includ in cartea tehnica a constructiilor, care va cuprinde, de asemenea, si rezultatele consemnate ale acestor activitati.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este o activitate sistematica de observare a starii tehnice a constructiilor, care, corelata cu activitatea de intretinere, are scopul de a mentine aptitudinea la exploatare a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se efectueaza, pe toata durata de existenta, asupra tuturor constructiilor, conform legii.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se realizeaza prin examinare vizuala directa si cu mijloace simple de masurare, in conformitate cu prevederile din cartea tehnica si din reglementarile tehnice specifice, pe categorii de lucrari si de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Activitatile de urmarire curenta se efectueaza de catre personal propriu sau prin contract cu persoane fizice avand pregatire tehnica in constructii, cel putin de nivel mediu.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cuprinde investigatii specifice regulate, periodice, asupra unor parametri ce caracterizeaza constructia sau anumite parti ale ei, stabiliti din faza de proiectare sau in urma unei expertizari tehnice.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se instituie la cererea proprietarului sau a altor persoane juridice sau fizice interesate, precum si pentru constructii aflate in exploatare, cu evolutie periculoasa sau care se afla in situatii deosebite din punct de vedere al sigurantei.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se realizeaza, pe o perioada stabilita, pe baza unui proiect sau a unei proceduri specifice, de catre personal tehnic de specialitate atestat.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nu conduce la intreruperea efectuarii urmaririi curente.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constatarea, in cursul activitatilor de urmarire curenta sau speciala, a unor situatii care depasesc limitele stabilite sau se considera ca pot afecta exploatarea in conditii de siguranta a constructiei, proprietarul este obligat sa solicite expertizarea tehnica.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urmarirea comportarii in exploatare 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11</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Investitorii au urmatoarele obligatii si raspunderi: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stabilesc, impreuna cu proiectantul, acele constructii care se supun, urmaririi speciale, asigura intocmirea proiectului si predarea lui proprietarilor, instiintand despre aceasta si Inspectoratul de Stat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comunica proprietarilor care preiau constructiile obligatiile care le revin in cadrul urmaririi speciale.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11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12</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Proprietarii au urmatoarele obligatii si raspunderi: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raspund de activitatea privind urmarirea comportarii in exploatare a constructiilor, sub toate formele; asigura, dupa caz, personalul necesar; comanda expertizarea constructiilor in cazurile prevazute la art. 10, comanda proiectul de urmarire speciala si comunica instituirea urmaririi speciale la Inspectoratul de Stat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stipuleaza, in contracte, indatoririle ce decurg cu privire la urmarirea comportarii in exploatare a acestora, la instrainarea sau la inchirierea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12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stabilesc, impreuna cu investitorii si/sau cu proprietarii, acele constructii care sunt supuse urmaririi speciale;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elaboreaza, pe baza de contract cu proprietarul, documentatiile tehnice pentru urmarirea curenta si proiectul de urmarire speciala.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au obligatia sa efectueze urmarirea curenta a constructiilor pe care le executa, sa monteze conform proiectului si sa protejeze dispozitivele pentru urmarirea speciala, pana la receptia constructiilor, dupa care le vor preda proprietarului.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Administratorii si utilizatorii raspund de realizarea obligatiilor contractuale stabilite cu proprietarul privind activitatea de urmarire a comportarii in exploatare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care efectueaza urmarirea curenta si urmarirea speciala, denumite responsabili cu urmarirea comportarii constructiilor,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cunoasca toate detaliile privind constructia si sa tina la zi cartea tehnica a constructiei, inclusiv jurnalul evenimentelor;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efectueze urmarirea curenta, iar pentru urmarirea speciala sa supravegheze aplicarea programelor si a proiectelor intocmite in acest sens;</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sesizeze proprietarului sau administratorului situatiile care pot determina efectuarea unei expertizari tehnice.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Interventiile in timp asupra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Interventiile in timp asupra constructiilor au ca scop:</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mentinerea fondului construit la nivelul necesar al cerintelor;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functiunilor constructiilor, inclusiv prin extinderea sau modificarea functiunilor initiale ca urmare a modernizarii.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interventie sunt: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lucrari de intretinere, determinate de uzura sau de degradarea normala si care au ca scop mentinerea starii tehnice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lucrari de refacere, determinate de producerea unor degradari importante si care au ca scop mentinerea sau imbunatatirea starii tehnice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lucrari de modernizare, inclusiv extinderi, determinate de schimbarea cerintelor fata de constructii sau a functiunilor acestora si care se pot realiza cu mentinerea sau imbunatatirea starii tehnice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intretinere constau in efectuarea, periodic, a unor remedieri sau reparari ale partilor vizibile ale elementelor de constructie - finisaje, straturi de uzura, straturi si invelitori de protectie - sau ale instalatiilor si echipamentelor, inclusiv inlocuirea unor piese uzate.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si modernizare au la baza urmatoarele principii: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solutiile se stabilesc numai dupa cunoasterea starii tehnice a constructiilor, inclusiv a cauzelor care au produs degradari, daca este cazul, ca rezultat al expertizarii tehnice;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solutiile vor avea in vedere interdependenta dintre constructie - partea existenta - si lucrarile noi care se vor executa atat pe ansamblu, cat si local;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aplicarea solutiei preconizate impune verificarea permanenta a starii fizice in detaliu a constructiei, pentru confirmarea ipotezelor avute in vedere la proiectarea lucrarilor de interventie;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conditiile deosebite de lucru impun o atentie sporita privind asigurarea calitatii lucrarilor.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se realizeaza prin remediere, reparare sau consolidare, pe baza de proiect, intocmit potrivit principiilor prevazute la art. 19 si verificat conform prevederilor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unele situatii, in care constructiile sunt grav afectate, daca inainte de lucrarile de refacere sunt necesare lucrari de sprijiniri provizorii, acestea vor fi executate, de asemenea, pe baza unui proiect intocmit de catre expert sau de catre proiectant, in urma analizarii situatiei.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modernizare se realizeaza, de regula, prin reconstructie, putand interveni si reparari sau consolidari, pe baza unui proiect intocmit si verificat conform prevederilor legale.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interventiile in timp asupra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 efectuarea lucrarilor de intretinere pentru a preveni aparitia unor deteriorari importante;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asigura realizarea proiectelor pentru lucrari de refacere sau de modernizare si verificarea tehnica a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asigura realizarea formelor legale pentru executarea lucrarilor si verifica, pe parcurs si la receptie, calitatea acestora, direct sau prin diriginti de santier autorizati.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elaboreaza, pe baza comenzii proprietarului, proiecte pentru lucrari de interventii asupra constructiilor, in conformitate cu prevederile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elaboreaza caiete de sarcini si instructiuni speciale pentru lucrarile de interventii, anexe la proiectele elaborate de ei in acest scop, care se introduc in cartea tehnica a constructiei.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lucrarilor de interventii asupra constructiilor au obligatia sa respecte prevederile din proiectele elaborate in acest scop, luand toate masurile pentru asigurarea calitatii lucrarilor.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Utilizatorii constructiilor au obligatia sa asigure efectuarea la timp a sarcinilor ce le revin in cadrul activitatii de interventii in timp asupra constructiilor, in baza contractelor incheiate cu proprietarii.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Declansarea activitatilor din etapa de postutilizare a unei constructii incepe o data cu initierea actiunii pentru desfiintarea acelei constructii, care se face: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cererea proprietarului;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cererea administratorului constructiei, cu acordul proprietarului;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cererea autoritatilor administratiei publice locale, in cazurile in care: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a fost executata fara autorizatie de construire;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nu prezinta siguranta in exploatare si nu poate fi reabilitata din acest punct de vedere;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prezinta pericol pentru mediul inconjurator si nu poate fi reabilitata pentru a se elimina acest pericol;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cerintele de sistematizare pentru utilitate publica impun necesitatea desfiintarii constructiei.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constructiile proprietate publica, decizia de declasare a activitatilor din etapa de postutilizare va fi luata in baza unui studiu de fezabilitate, tinandu-se seama de cazurile prevazute la art. 26, din care sa rezulte necesitatea, oportunitatea si eficienta economica a actiunii. Studiul respectiv va trebui sa fie aprobat potrivit legii.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Desfasurarea activitatilor si lucrarilor din etapa de postutilizare a constructiilor se efectueaza pe baza unei documentatii tehnice si a unei autorizatii de desfiintare, eliberata de autoritatile competente, conform legii.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documentatiei tehnice aferente lucrarilor de desfiintare si executarea lucrarilor respective se efectueaza de agentii economici cu activitate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Documentatia tehnica aferenta lucrarilor din etapa de postutilizare a constructiilor va cuprinde: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planul de amplasare a constructiilor - pozitie, dimensiuni, orientare, vecinatati -, cu indicarea constructiei sau a partilor de constructie ce urmeaza a fi demolate;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 sau relevee, din care sa rezulte destinatia, alcatuirea constructiei si functiunile acesteia: planuri ale tuturor nivelurilor, sectiuni, fatade, planurile instalatiilor interioare, intocmite la o scara convenabila;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racordurilor la utilitatile exterioare - apa, canal, energie electrica, energie termica, gaze, telefon;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de asigurare si refacere a continuitatii utilitatilor exterioare pentru vecinatati, care ar trebui, eventual, sa fie intrerupte la demolarea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conditii tehnice de calitate;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detalierea si precizarea fazelor activitatilor si lucrarilor;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 tehnice pentru executarea lucrarilor de demontare si demolare, cuprinzand descrierea detaliata a solutiilor tehnice adoptate, a tuturor operatiunilor necesare si masuri de protectie a muncii;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recomandari - la constructiile proprietate publica - privind modul de reconditionare a produselor si a elementelor de constructie, recuperate cu ocazia demontarii si demolarii;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recomandari pentru evacuarea si transportul deseurilor nefolosibile si nereciclabile in zonele de reintegrare in natura;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masuri pentru protectia mediului inconjurator, in zona de demolare a constructiilor si in zonele de evacuare a deseurilor;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devizul lucrarilor de demolare, de reciclare si de utilizare a materialelor rezultate.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Documentatia tehnica pentru lucrarile de postutilizare a constructiilor trebuie verificata de specialistii verificatori de proiecte atestati. De asemenea, vor fi expertizate din punctul de vedere al rezistentei si stabilitatii cladirile invecinate care pot fi afectate de demolare.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Dezafectarea constructiei cuprinde urmatoarele faze: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incetarea activitatilor din interiorul constructiei;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suspendarea utilitatilor;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continuitatii instalatiilor tehnico-edilitare pentru vecinatati;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evacuarea din constructie a inventarului mobil: obiecte de inventar, mobilier, echipamente.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Demontarea si demolarea constructiei cuprind urmatoarele faze: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dezechiparea constructiei prin desfacerea si demontarea elementelor de instalatii functionale, de finisaj si izolatii;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demontarea partilor si a elementelor de constructie;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demolarea partilor de constructie nedemontabile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zidarii, structuri de rezistenta -, inclusiv a fundatiei constructiei;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dezmembrarea partilor si elementelor de constructie si a instalatiilor demontate, recuperarea componentelor si a produselor refolosibile si sortarea lor pe categorii;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transportul deseurilor nefolosibile si nereciclabile in zonele destinate pentru utilizarea ca materii brute sau pentru reintegrarea in natura.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Reconditionarea, reciclarea si refolosirea produselor si materialelor de constructie, rezultate din demontarea si demolarea constructiilor proprietate publica, cuprind urmatoarele faze: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reconditionarea produselor de constructie recuperate din demontare, in vederea refolosirii, prin operatiuni simple, executate in ateliere;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reciclarea materialelor rezultate din demolare, in sectii de productie specializate, prin folosirea acestor materiale ca materii prime in vederea producerii de materiale de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pregatirea refolosirii produselor si materialelor de constructii, rezultate din recuperare, reconditionare si reciclare, prin verificarea calitatii acestora si prin organizarea desfacerii lor in depozite de materiale de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Reintegrarea in natura a deseurilor nefolosibile si nereciclabile cuprinde urmatoarele faze: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utilizarea deseurilor de materiale brute pentru umpluturi;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refacerea peisajului natural in zonele de folosire a deseurilor, prin taluzari adecvate si lucrari de protectie aferente, inclusiv refacerea stratului vegetal si a plantatiilor.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postutilizarea constructiilor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asigure fondurile necesare pentru proiectarea si executarea lucrarilor;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obtina avizele necesare si autorizatia de desfiintare de la autoritatile competente;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incredinteze executarea lucrarilor din etapa de postutilizare a constructiilor unor persoane fizice sau juridice autorizate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urmareasca respectarea conditiilor de calitate stabilite, precum si reconditionarea si reciclarea in grad cat mai ridicat a materialelor si a produselor rezultate din demontarea si demolarea constructiei.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elaboreze, pe baza de contract incheiat cu proprietarii, documentatia tehnica aferenta lucrarilor de demolare, reciclare si utilizare a materialelor rezultate;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sa asigure, prin solutiile tehnice si tehnologice de demontare si demolare adoptate, respectarea prevederilor din avize si din autorizatia de desfiintare, a conditiilor tehnice de calitate corespunzatoare, precum si un grad cat mai ridicat de recuperare, reconditionare si reciclare a materialelor si a produselor rezultate din demontare si demolare;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asigure asistenta tehnica solicitata de proprietar pentru aplicarea solutiilor din proiect.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inceapa executarea lucrarilor de demolare numai pe baza autorizatiei de desfiintare si a documentatiei tehnice verificate;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respecte prevederile din documentatia tehnica aferenta si din autorizatia de desfiintare;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realizeze conditiile de calitate prevazute in documentatia tehnica;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instruiasca personalul asupra procesului tehnologic, asupra succesiunii fazelor si operatiunilor, precum si asupra masurilor de protectie a muncii;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sa ia masurile de protectie a vecinatatilor, prin evitarea de transmitere a vibratiilor puternice sau a socurilor, a degajarilor mari de praf, precum si prin asigurarea accesului necesar la aceste vecinatati.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38</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Activitatea de urmarire a comportarii in exploatare a constructiilor si interventii in timp si cea privind postutilizarea constructiilor se vor executa cu respectarea reglementarilor tehnice in vigoare. Ministerul Dezvoltării, Lucrărilor Publice şi Locuinţelor va lua masuri pentru imbunatatirea reglementarilor existente privind:</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instructiunile-cadru pentru urmarirea comportarii in exploatare si interventiile in timp asupra constructiilor;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instructiunile tehnice pentru urmarirea comportarii in exploatare si interventiile in timp privind diferite categorii de constructii, alcatuite din diferite materiale;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indrumatoare tehnice privind metode, procedee, aparatura si echipamente specifice, recomandate pentru activitatile de urmarire a comportarii in exploatare a constructiilor si interventii in timp asupra acestora;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instructiuni tehnice privind demolarea partiala sau totala a constructiilor.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38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Organele administratiei publice centrale vor lua masuri ca unitatile specializate de profil sa revizuiasca instructiunile tehnice in vigoare privind urmarirea comportarii in exploatare a constructiilor si interventii in timp, pentru categoriile de constructii si lucrari de constructii specifice domeniului lor de activitate.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40</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prevederilor prezentului regulament se fac de catre Inspectoratul de Stat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40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activitatilor prevazute in acest regulament se face potrivit prevederilor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dispozitiilor prezentului regulament atrage raspunderi si sanctiuni contraventionale si/sau penale, conform legilor in vigoare.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5</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agrementul tehnic pentru produse, procedee si echipamente noi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Agrementul tehnic este aprecierea tehnica favorabila, concretizata intr-un document scris, asupra aptitudinii de utilizare, in conformitate cu cerintele legii calitatii in constructii, a unor noi produse, procedee sau echipamente, denumite in continuare produse, pentru care nu exista si nu pot fi inca elaborate standarde nationale sau alte reglementari tehnice oficiale sau pentru </w:t>
      </w:r>
      <w:r>
        <w:rPr>
          <w:rFonts w:ascii="Courier New" w:hAnsi="Courier New" w:cs="Courier New"/>
          <w:color w:val="0000FF"/>
          <w:sz w:val="22"/>
          <w:szCs w:val="22"/>
        </w:rPr>
        <w:lastRenderedPageBreak/>
        <w:t xml:space="preserve">care exista astfel de standarde si reglementari, dar produsele nu se incadreaza in cerintele acestora, diferenta influentand una dintre cerintele prevazute la </w:t>
      </w:r>
      <w:r>
        <w:rPr>
          <w:rFonts w:ascii="Courier New" w:hAnsi="Courier New" w:cs="Courier New"/>
          <w:vanish/>
          <w:color w:val="0000FF"/>
          <w:sz w:val="22"/>
          <w:szCs w:val="22"/>
        </w:rPr>
        <w:t>&lt;LLNK 11995    10 10 202   5 28&gt;</w:t>
      </w:r>
      <w:r>
        <w:rPr>
          <w:rFonts w:ascii="Courier New" w:hAnsi="Courier New" w:cs="Courier New"/>
          <w:color w:val="0000FF"/>
          <w:sz w:val="22"/>
          <w:szCs w:val="22"/>
          <w:u w:val="single"/>
        </w:rPr>
        <w:t>art. 5 din Legea nr. 10/1995</w:t>
      </w:r>
      <w:r>
        <w:rPr>
          <w:rFonts w:ascii="Courier New" w:hAnsi="Courier New" w:cs="Courier New"/>
          <w:color w:val="0000FF"/>
          <w:sz w:val="22"/>
          <w:szCs w:val="22"/>
        </w:rPr>
        <w:t xml:space="preserve"> privind calitatea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 a fost modificat de pct. 1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metodologice si de organizare privind agrementul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Existenta agrementului tehnic, elaborat conform prevederilor prezentului regulament, constituie o conditie obligatorie pentru furnizarea si utilizarea produselor noi pentru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Produsele care provin din tari dezvoltate industrial si au la baza reglementari tehnice sau agremente tehnice nationale vor fi tratate corespunzator in cadrul actiunii de elaborare a agrementelor tehnice, prin luarea in considerare a prevederilor din documentele respective, cu adaptarile impuse de conditiile seismice, climatice sau de alta natura din tara noastra.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elibereaza de organismele abilitate, stabilite prin prezentul regulament, la solicitarea fabricantilor sau a furnizorilor imputerniciti de acestia, la care se pot asocia si agenti economici executanti de lucrari de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elibereaza numai pentru produse bine definite sub aspectul alcatuirii, formei si caracteristicilor si ale caror realizare si punere in opera pot fi asigurate de catre fabricanti si executanti in conditii de garantare a mentinerii in timp a caracteristicilor respective, daca utilizarea si modul de punere in opera sunt conforme cu cele precizate de societati si cuprinse in agrementul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produse pentru constructii se intelege produsele incorporate in constructii (inclusiv instalatiile aferente acestora), dar nu si cele incorporate in instalatii si echipamente tehnologice de productie.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pot forma obiectul unor agremente tehnice simple descrieri sau chiar documentatii tehnice de conceptie - proiecte - ale unor produse, fara a fi insotite de rezultate si dovezi obiective ale realizarii fizice, incercarii si experimentarii lor, care sa demonstreze indeplinirea cerintelor specificate.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6</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Elaboratorii agrementelor tehnice raspund de exactitatea datelor inscrise in agrementul tehnic si de incercarile sau testele care au stat la baza acestor date. Agrementele tehnice nu ii absolva pe furnizori si/sau pe utilizatori de responsabilitatile ce le revin conform reglementarilor legale in vigoare.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 a fost modificat de pct. 2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Produsele pentru care s-au eliberat agremente tehnice sunt supuse si activitatii de certificare de conformitate, conform reglementarilor in vigoare, sistemul de certificare fiind precizat explicit in agrementul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acorda pe o perioada de valabilitate limita, de regula pana la 5 ani, in functie de natura si de gradul de noutate al produselor respective, in conformitate cu regulile de procedura stabilite.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dupa caz, tuturor agentilor economici care fabrica, furnizeaza sau comercializeaza noi produse pentru constructii, provenite din productia interna sau din import, precum si investitorilor, proiectantilor, executantilor, proprietarilor si utilizatorilor constructiilor la care se prevede folosirea produselor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recunoasterea, in tarile membre ale Uniunii Europene de Agrement Tehnic in constructii, a agrementelor tehnice romanesti, acestea trebuie sa fie eliberate in conditiile precizate de acest organism european.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Definitiile principalilor termeni utilizati in textul regulamentului sunt conforme cu cele din Glosarul de termeni privind sistemul calitatii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principale de continut ale agrementului tehnic</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agrementelor tehnice se au in vedere urmatoarele obiective principale: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fundamentarea agrementului tehnic prin:</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analizarea documentelor de referinta ale produselor, sub aspectul definirii caracteristicilor acestora, precum si al stabilirii modului si a conditiilor de utilizare necesare satisfacerii cerintelor pentru domeniul prevazut: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aprecierea, pe baza cunoasterii stiintifice si practice - examinari, calcule, experimentari de laborator si in situ - a aptitudinii la utilizare si a durabilitatii produselor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furnizarea, prin documentele agrementului tehnic, a unei opinii autorizate si a unor informatii pertinente si corecte asupra modului de fabricare, de punere in opera si de utilizare, precum si asupra comportarii previzibile in exploatare a noilor produse folosite la constructiile realizate cu acestea, care sa permita persoanelor juridice si persoanelor fizice implicate sa ia decizii si sa-si asume responsabilitati in deplina cunostinta de cauza, pentru alegerea si utilizarea produselor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evaluarea fabricantilor in ceea ce priveste dotarea, experienta acestora si organizarea controlului pe fluxul de fabricatie, ca permis pentru garantarea calitatii si constantei caracteristicilor cerute pentru produsele livrate;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asigurarea obiectivitatii si neutralitatii in acordarea agrementului tehnic, printr-o apreciere echilibrata, tinandu-se seama de interesele tuturor partilor implicate;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promovarea progresului tehnic in constructii, in conditiile respectarii cerintelor de performanta pentru constructiile in care se folosesc produsele ce formeaza obiectul agrementului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agrementului tehnic sunt: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Agrementul tehnic propriu-zis, care cuprinde trei parti: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definirea succinta a produsului - descriere si identificare;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agrementul tehnic - domeniile de utilizare acceptate; aprecieri asupra produsului; conditii privind conceptia, fabricarea si punerea in opera; conditii privind asigurarea calitatii; concluzii, durata de valabilitate;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remarci complementare ale grupei specializate.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Dosarul tehnic, care cuprinde: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documentatia de referinta privind produsul, inclusiv piese desenate, intocmita de solicitant si verificata de elaborator;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documentele privind rezultatele activitatilor de apreciere a produsului: buletine de incercari, rapoarte privind experimentarile;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 privind evaluarea unitatii producatoare, daca este cazul;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extrase din procesul-verbal al sedintei de deliberare a grupei specializate.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Anexe, dupa caz.</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agrementelor tehnice se va avea in vedere modul in care fabricarea si punerea in opera a produselor respective conditioneaza calitatea lucrarilor, astfel:</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daca un produs este fabricat in mai multe unitati de productie ale aceleiasi firme, se elibereaza un singur agrement tehnic acelei firme, ca titular, urmand ca gradul de extindere a evaluarii prevazute la art. 11 lit. c) sa fie stabilit de grupa specializata, dupa caz;</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daca punerea in opera a produsului sau conditiile legate de o anumita lucrare conditioneaza calitatea lucrarilor si, deci trebuie sa faca obiectul agrementului tehnic, titulari vor fi atat fabricantul sau furnizorul imputernicit de acesta, cat si executantul, cu precizarea lucrarii la care se utilizeaza produsul, daca este cazul, fiind necesara extinderea agrementului tehnic pentru un alt executant sau, dupa caz, pentru o alta lucrare;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daca punerea in opera a produsului se face cu mijloace traditionale, care nu fac obiectul agrementului tehnic, executantul nu este implicat in agrementul tehnic, titularul avand libertatea de a impune conditii acestuia.</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metodologice si de organizare privind agrementul tehnic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14</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Activitatea privind agrementul tehnic in constructii este condusa de Comisia Nationala de Agrement Tehnic in Constructii infiintata pe baza prevederilor prezentului regulament, si se desfasoara in cadrul grupelor specializate ale acestei comisii si al organismelor de agrement tehnic, atestate in acest scop.</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14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privind agrementul tehnic in constructii se desfasoara in conformitate cu prevederile prezentului regulament si ale documentelor interne specifice privind:</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organizarea si functionarea Comisiei de agrement tehnic in constructii si a grupelor specializate;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instrumentarea solicitarilor de agrement tehnic si procedurile de elaborare si acordare a agrementelor tehnice sau de schimbare a statutului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atestarea organismelor de agrement tehnic si a grupelor specializate.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16</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Comisia Nationala de Agrement Tehnic in Constructii este alcatuita din reprezentanti ai tuturor partilor interesate, avand componenta, numarul si modul de reprezentare stabilite in anexa la prezentul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16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infiintate prin decizia Comisiei de agrement tehnic in constructii, ca formatiuni ale acesteia, se organizeaza pe domenii de specialitate corespunzatoare unor familii de produse.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Grupele specializate sunt alcatuite din specialisti din domeniul de specialitate aferent. Aceste grupe functioneaza in cadrul organismelor de agrement tehnic, care sunt unitati de cercetare-proiectare sau alte unitati cu profil similar, atestate de Comisia Nationala de Agrement Tehnic in Constructii, pentru domeniile de specialitate corespunzatoare profilului grupelor specializate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17 a fost modificat de pct. 3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realizeaza activitatile legate de elaborarea agrementelor tehnice conform prevederilor mentionate la art. 11, precum si supravegherea privind mentinerea calitatii produselor respective si urmarirea comportarii in exploatare a acestora.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19</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Agrementele tehnice se elaboreaza pe baza procedurilor si a ghidurilor pentru agremente tehnice, avizate de grupele specializate, pe domenii, si aprobate de Comisia Nationala de Agrement Tehnic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Ghidurile pentru agremente tehnice si alte documente normative in domeniu, elaborate in cadrul Uniunii Europene, vor putea fi folosite numai cu conditia adaptarii la situatiile specifice din Romania, mai ales in ceea ce priveste protectia antiseismica si conditiile climatice.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19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Incetarile necesare pentru elaborarea agrementelor tehnice se stabilesc de grupele specializate care instrumenteaza solicitarile de agrement tehnic si se efectueaza in laboratoare autorizate sau acreditate conform prevederilor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unele cazuri justificative, aprecierea aptitudinii pentru utilizare poate fi conditionata de realizarea prealabila a unei lucrari experimentale, in conditiile stabilite de grupa specializata si precizate in avizul tehnic de experimentare elaborat de aceasta.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Lucrarea experimentala se poate executa de catre solicitantul agrementului tehnic in baza unui aviz tehnic de experimentare (ATEx) care precizeaza obiectivele urmarite in cadrul experimentarii, conditiile de remediere a eventualelor neconformitati aparute in timpul executiei si modul de utilizare a lucrarii dupa perioada de experimentare. Avizul tehnic de experimentare va avea termen de valabilitate de 1-2 ani si se refera la realizarea unei singure lucrari experimentale.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20 a fost introdus de pct. 4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Grupa specializata poate efectua, dupa caz, inspectii la producator, cu acordul acestuia, pentru a constata conditiile de fabricatie a produselor care fac obiectul solicitarii de agrement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Dupa acordarea agrementelor tehnice, in perioada de valabilitate, in statutul acestora pot interveni urmatoarele schimbari: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prelungirea valabilitatii, care trebuie ceruta de detinator cu cel putin 3 luni inainte de expirarea perioadei de valabilitate;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modificarea agrementului tehnic, la initiativa detinatorului - determinata de modificarile aduse produsului, tehnologiei de fabricatie, domeniului de utilizare - sau a grupei specializate care l-a elaborat, ca urmare a constatarii unor neconformitati;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22 a fost modificata de pct. 5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extinderea agrementului tehnic, care reprezinta nominalizarea si a unui alt titular sau a altui domeniu, cu acordul titularului, pentru un produs pentru care s-a elaborat un agrement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suspendarea agrementului tehnic, la initiativa grupei specializate sau la propunerea altor factori implicati, cu avizul grupei specializate si cu aprobarea Comisiei de agrement tehnic in constructii, in cazul in care se constata nerespectarea caracteristicilor, a conditiilor de </w:t>
      </w:r>
      <w:r>
        <w:rPr>
          <w:rFonts w:ascii="Courier New" w:hAnsi="Courier New" w:cs="Courier New"/>
          <w:sz w:val="22"/>
          <w:szCs w:val="22"/>
        </w:rPr>
        <w:lastRenderedPageBreak/>
        <w:t>fabricatie si de utilizare sau comportarea necorespunzatoare in exploatare a produselor. Suspendarea se notifica in scris detinatorului care poate supune Comisiei de agrement tehnic in constructii, dupa eliminarea cauzelor de suspendare, intr-un interval de timp rezonabil, o cerere de reexaminare a cazului, care sa conduca la revizuirea agrementului tehnic respectiv;</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retragerea agrementului tehnic, la initiativa grupei specializate, in cazul in care, cu ocazia revizuirii sau reexaminarii dupa suspendare, se constata situatii care conduc la aceasta decizie. Retragerea se supune aprobarii Comisiei de agrement tehnic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la care s-au utilizat produse avand agrementul tehnic suspendat sau retras ulterior punerii in opera vor fi analizate de proiectant, care va decide mentinerea lor sau schimbarea solutiei.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Detinatorul agrementului tehnic si grupa specializata care l-a elaborat vor urmari comportarea in exploatare a produsului respectiv pentru a putea fundamenta propunerea de a reglementa ca traditional produsul in cauza sau de a prelungi ori de a schimba statutul acelui agrement tehnic.</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Comisia Nationala de Agrement Tehnic in Constructii isi desfasoara activitatea sub coordonarea Ministerului Dezvoltării, Lucrărilor Publice şi Locuinţelor si are urmatoarele atributii si obligatii: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introductiva a art. 24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infiintarea grupelor specializate si atestarea organismelor de agrement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stabilirea strategiei generale privind agrementul tehnic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elaborarea si aprobarea documentelor interne specifice, prevazute la art. 15, si publicarea celor privind instrumentarea solicitarilor de agrement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aprobarea ghidurilor pentru agremente tehnice, in urma avizarii acestora in grupele specializate pe domenii;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asigurarea colaborarii cu Institutul Roman de Standardizare pe linia elaborarii standardelor pentru produsele confirmate sub aspectul aptitudinii la utilizare in perioada de valabilitate a agrementelor tehnice;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evaluarea periodica a activitatii in raport cu strategia stabilita si cu evolutia pe plan european si luarea de masuri in consecinta;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pastrarea secretului profesional asupra informatiilor legate de agrementele tehnice;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publicarea listei grupelor specializate, a organismelor de agrement tehnic, a agrementelor tehnice, precum si a documentelor prevazute la lit. b) si d);</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reprezentarea nationala in relatiile cu organisme de profil din strainatate.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aprobarea agrementelor tehnice elaborate de organismele de agrement tehnic prin avizul tehnic;</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j) a art. 24 a fost introdusa de pct. 7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documentele elaborate de Comisia Nationala de Agrement Tehnic in Constructii in exercitarea obligatiilor prevazute la lit. a)-d), f), i) si j) sunt supuse aprobarii conducerii Ministerului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k) a art. 24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privind exercitarea atributiilor Comisiei de agrement tehnic in constructii se suporta, conform prevederilor </w:t>
      </w:r>
      <w:r>
        <w:rPr>
          <w:rFonts w:ascii="Courier New" w:hAnsi="Courier New" w:cs="Courier New"/>
          <w:vanish/>
          <w:sz w:val="22"/>
          <w:szCs w:val="22"/>
        </w:rPr>
        <w:t>&lt;LLNK 11995    10 10 202  40 29&gt;</w:t>
      </w:r>
      <w:r>
        <w:rPr>
          <w:rFonts w:ascii="Courier New" w:hAnsi="Courier New" w:cs="Courier New"/>
          <w:color w:val="0000FF"/>
          <w:sz w:val="22"/>
          <w:szCs w:val="22"/>
          <w:u w:val="single"/>
        </w:rPr>
        <w:t>art. 40 din Legea nr. 10/1995</w:t>
      </w:r>
      <w:r>
        <w:rPr>
          <w:rFonts w:ascii="Courier New" w:hAnsi="Courier New" w:cs="Courier New"/>
          <w:sz w:val="22"/>
          <w:szCs w:val="22"/>
        </w:rPr>
        <w:t>, din fondurile pentru controlul statului.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Fabricantii si furnizorii, imputerniciti de acestia, de produse care intra sub incidenta acestui regulament,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solicite Comisiei de agrement tehnic in constructii elaborarea agrementului tehnic pentru produse noi, in conditiile prezentului regulament;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furnizeze grupelor specializate care elaboreaza agrementele tehnice toate datele si informatiile necesare privind produsele respective;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faciliteze si sa asigure grupelor specializate si organismelor de agrement tehnic conditiile pentru desfasurarea tuturor activitatilor necesare in elaborarea agrementului tehnic, intre care: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examinarea si evaluarea unitatilor de productie sub aspectul dotarii, al stapanirii proceselor de fabricatie, precum si al asigurarii calitatii produselor;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efectuarea verificarilor si incercarilor sau, dupa caz, a lucrarilor experimentale, conform prevederilor art. 20;</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efectuarea urmaririi comportarii in exploatare pe durata de valabilitate;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raspunda solidar cu executantii lucrarilor, conform legii, pentru viciile ascunse cauzate de calitatea necorespunzatoare a produselor furnizate, puse in lucrare, cu respectarea conditiilor stabilite de fabricanti sau furnizori;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sa suporte cheltuielile generate de elaborarea agrementelor tehnice, in conformitate cu prevederile legale.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proiectantii, executantii de lucrari de constructii, proprietarii si utilizatorii au, dupa caz, obligatia de a prevedea in proiecte si de a utiliza produsele care intra sub incidenta prezentului regulament, numai daca acestea au agremente tehnice valabile si in conformitate cu prevederile din acestea.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Organismele de agrement tehnic atestate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indeplineasca in permanenta criteriile organizatorice, tehnice si deontologice pe baza carora au fost atestate, in conformitate cu documentele si cu procedurile aplicabile;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functionarea grupelor specializate si sa realizeze activitatile legate de elaborarea agrementelor tehnice si de urmarire a comportarii produselor in exploatare, pe baza de contracte incheiate cu solicitantii acestora.</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au urmatoarele obligatii si raspunderi: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indeplineasca in permanenta criteriile organizatorice, tehnice si deontologice avute in vedere la infiintare;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colaborarea specialistilor sau a unor unitati specializate pentru rezolvarea competenta a activitatilor de elaborare a agrementelor tehnice;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participe la actiunile de evaluare privind produsele pentru care au elaborat agremente tehnice.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30</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prevederilor prezentului regulament la fabricantii si furnizorii mentionati la art. 26 se efectueaza de catre Ministerul Dezvoltării, Lucrărilor Publice şi Locuinţelor, prin Inspectoratul de Stat in Constructii.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30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Nerespectarea prevederilor prezentului regulament atrage raspunderi si sanctiuni contraventionale sau penale, dupa caz, conform legilor in vigoare.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Agrementul tehnic nu acorda titularului dreptul exclusiv de producere ori de comercializare a produsului pentru care a fost eliberat.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Referirea la un agrement tehnic in corespondenta comerciala, in anunturi publicitare sau in contracte va mentiona numarul si data aprobarii 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Reproducerea agrementului tehnic nu se va face decat integral.</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la regulament</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8E0EE6" w:rsidRDefault="008E0EE6" w:rsidP="008E0EE6">
      <w:pPr>
        <w:autoSpaceDE w:val="0"/>
        <w:autoSpaceDN w:val="0"/>
        <w:adjustRightInd w:val="0"/>
        <w:jc w:val="both"/>
        <w:rPr>
          <w:rFonts w:ascii="Courier New" w:hAnsi="Courier New" w:cs="Courier New"/>
          <w:color w:val="0000FF"/>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COMPONENTA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Comisiei Nationale de Agrement Tehnic in Constructii</w:t>
      </w:r>
    </w:p>
    <w:p w:rsidR="008E0EE6" w:rsidRDefault="008E0EE6" w:rsidP="008E0EE6">
      <w:pPr>
        <w:autoSpaceDE w:val="0"/>
        <w:autoSpaceDN w:val="0"/>
        <w:adjustRightInd w:val="0"/>
        <w:jc w:val="both"/>
        <w:rPr>
          <w:rFonts w:ascii="Courier New" w:hAnsi="Courier New" w:cs="Courier New"/>
          <w:color w:val="0000FF"/>
          <w:sz w:val="22"/>
          <w:szCs w:val="22"/>
        </w:rPr>
      </w:pP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Comisia Nationala de Agrement Tehnic in Constructii se compune din:</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presedinte;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vicepresedinte;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secretar;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membri: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- 3 reprezentanti ai Ministerului Dezvoltării, Lucrărilor Publice şi Locuinţelor;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Inspectoratului de Stat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- 2 reprezentanti ai Ministerului Industriei si Resurselor*);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Ministerului Mediului şi Dezvoltării Durabile;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Ministerului Educaţiei, Cercetării şi Tineretului;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Asociatiei de Standardizare din Romania;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Autorităţii Naţionale pentru Protecţia Consumatorilor;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Inspectoratului General pentru Situatii de Urgenta;</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- 1 reprezentant al Institutului de Sanatate Publica Bucuresti;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institutelor de invatamant superior;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- 7 reprezentanti ai organismelor de agrement tehnic atestate;</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- 2 reprezentanti ai asociatiei patronale si profesionale in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- 6 reprezentanti ai producatorilor de materiale de constructii, executantilor si ai proiectantilor de constructii.</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Presedintele, vicepresedintele, secretarul si membrii comisiei sunt numiti prin ordin al ministrului dezvoltării, lucrărilor publice şi locuinţelor.</w:t>
      </w:r>
    </w:p>
    <w:p w:rsidR="008E0EE6" w:rsidRDefault="008E0EE6" w:rsidP="008E0EE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Secretariatul tehnic al Comisiei Nationale de Agrement Tehnic in Constructii este asigurat de Ministerul Dezvoltării, Lucrărilor Publice şi Locuinţelor si este format din 3 membri numiti prin ordin al ministrului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la regulament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11997   382 20 301   0 35&gt;</w:t>
      </w:r>
      <w:r>
        <w:rPr>
          <w:rFonts w:ascii="Courier New" w:hAnsi="Courier New" w:cs="Courier New"/>
          <w:color w:val="0000FF"/>
          <w:sz w:val="22"/>
          <w:szCs w:val="22"/>
          <w:u w:val="single"/>
        </w:rPr>
        <w:t>HOTĂRÂREA nr. 382 din 23 iulie 1997</w:t>
      </w:r>
      <w:r>
        <w:rPr>
          <w:rFonts w:ascii="Courier New" w:hAnsi="Courier New" w:cs="Courier New"/>
          <w:sz w:val="22"/>
          <w:szCs w:val="22"/>
        </w:rPr>
        <w:t xml:space="preserve">, publicată în MONITORUL OFICIAL nr. 166 din 23 iulie 1997 privind organizarea şi funcţionarea Ministerului Industriei şi Comerţului a fost abrogată de </w:t>
      </w:r>
      <w:r>
        <w:rPr>
          <w:rFonts w:ascii="Courier New" w:hAnsi="Courier New" w:cs="Courier New"/>
          <w:vanish/>
          <w:sz w:val="22"/>
          <w:szCs w:val="22"/>
        </w:rPr>
        <w:t>&lt;LLNK 11999   864 20 301   0 39&gt;</w:t>
      </w:r>
      <w:r>
        <w:rPr>
          <w:rFonts w:ascii="Courier New" w:hAnsi="Courier New" w:cs="Courier New"/>
          <w:color w:val="0000FF"/>
          <w:sz w:val="22"/>
          <w:szCs w:val="22"/>
          <w:u w:val="single"/>
        </w:rPr>
        <w:t>HOTĂRÂREA nr. 864 din 21 octombrie 1999</w:t>
      </w:r>
      <w:r>
        <w:rPr>
          <w:rFonts w:ascii="Courier New" w:hAnsi="Courier New" w:cs="Courier New"/>
          <w:sz w:val="22"/>
          <w:szCs w:val="22"/>
        </w:rPr>
        <w:t xml:space="preserve">, publicată în MONITORUL OFICIAL nr. 532 din 1 noiembrie 1999 prin care s-a dispus organizarea şi funcţionarea Ministerului Industriei şi Comerţului. </w:t>
      </w:r>
      <w:r>
        <w:rPr>
          <w:rFonts w:ascii="Courier New" w:hAnsi="Courier New" w:cs="Courier New"/>
          <w:vanish/>
          <w:sz w:val="22"/>
          <w:szCs w:val="22"/>
        </w:rPr>
        <w:t>&lt;LLNK 11999   864 20 301   0 39&gt;</w:t>
      </w:r>
      <w:r>
        <w:rPr>
          <w:rFonts w:ascii="Courier New" w:hAnsi="Courier New" w:cs="Courier New"/>
          <w:color w:val="0000FF"/>
          <w:sz w:val="22"/>
          <w:szCs w:val="22"/>
          <w:u w:val="single"/>
        </w:rPr>
        <w:t>HOTĂRÂREA nr. 864 din 21 octombrie 1999</w:t>
      </w:r>
      <w:r>
        <w:rPr>
          <w:rFonts w:ascii="Courier New" w:hAnsi="Courier New" w:cs="Courier New"/>
          <w:sz w:val="22"/>
          <w:szCs w:val="22"/>
        </w:rPr>
        <w:t xml:space="preserve">, publicată în MONITORUL OFICIAL nr. 532 din 1 noiembrie 1999 a fost abrogată de </w:t>
      </w:r>
      <w:r>
        <w:rPr>
          <w:rFonts w:ascii="Courier New" w:hAnsi="Courier New" w:cs="Courier New"/>
          <w:vanish/>
          <w:sz w:val="22"/>
          <w:szCs w:val="22"/>
        </w:rPr>
        <w:t>&lt;LLNK 12001    19 20 301   0 36&gt;</w:t>
      </w:r>
      <w:r>
        <w:rPr>
          <w:rFonts w:ascii="Courier New" w:hAnsi="Courier New" w:cs="Courier New"/>
          <w:color w:val="0000FF"/>
          <w:sz w:val="22"/>
          <w:szCs w:val="22"/>
          <w:u w:val="single"/>
        </w:rPr>
        <w:t>HOTĂRÂREA nr. 19 din 4 ianuarie 2001</w:t>
      </w:r>
      <w:r>
        <w:rPr>
          <w:rFonts w:ascii="Courier New" w:hAnsi="Courier New" w:cs="Courier New"/>
          <w:sz w:val="22"/>
          <w:szCs w:val="22"/>
        </w:rPr>
        <w:t xml:space="preserve">, publicată în MONITORUL OFICIAL nr. 17 din 10 ianuarie 2001 reglementând organizarea şi funcţionarea Ministerului Industriei şi Resurselor. </w:t>
      </w:r>
      <w:r>
        <w:rPr>
          <w:rFonts w:ascii="Courier New" w:hAnsi="Courier New" w:cs="Courier New"/>
          <w:vanish/>
          <w:sz w:val="22"/>
          <w:szCs w:val="22"/>
        </w:rPr>
        <w:t>&lt;LLNK 12001    19 20 301   0 36&gt;</w:t>
      </w:r>
      <w:r>
        <w:rPr>
          <w:rFonts w:ascii="Courier New" w:hAnsi="Courier New" w:cs="Courier New"/>
          <w:color w:val="0000FF"/>
          <w:sz w:val="22"/>
          <w:szCs w:val="22"/>
          <w:u w:val="single"/>
        </w:rPr>
        <w:t>HOTĂRÂREA nr. 19 din 4 ianuarie 2001</w:t>
      </w:r>
      <w:r>
        <w:rPr>
          <w:rFonts w:ascii="Courier New" w:hAnsi="Courier New" w:cs="Courier New"/>
          <w:sz w:val="22"/>
          <w:szCs w:val="22"/>
        </w:rPr>
        <w:t xml:space="preserve">, publicată în MONITORUL OFICIAL nr. 17 din 10 ianuarie 2001 a fost abrogată de </w:t>
      </w:r>
      <w:r>
        <w:rPr>
          <w:rFonts w:ascii="Courier New" w:hAnsi="Courier New" w:cs="Courier New"/>
          <w:vanish/>
          <w:sz w:val="22"/>
          <w:szCs w:val="22"/>
        </w:rPr>
        <w:t>&lt;LLNK 12003   738 20 301   0 34&gt;</w:t>
      </w:r>
      <w:r>
        <w:rPr>
          <w:rFonts w:ascii="Courier New" w:hAnsi="Courier New" w:cs="Courier New"/>
          <w:color w:val="0000FF"/>
          <w:sz w:val="22"/>
          <w:szCs w:val="22"/>
          <w:u w:val="single"/>
        </w:rPr>
        <w:t>HOTĂRÂREA nr. 738 din 3 iulie 2003</w:t>
      </w:r>
      <w:r>
        <w:rPr>
          <w:rFonts w:ascii="Courier New" w:hAnsi="Courier New" w:cs="Courier New"/>
          <w:sz w:val="22"/>
          <w:szCs w:val="22"/>
        </w:rPr>
        <w:t>, publicată în MONITORUL OFICIAL nr. 485 din 7 iulie 2003 reglementând organizarea şi funcţionarea Ministerului Economiei şi Comerţului.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12007    24180 302  15 59&gt;</w:t>
      </w:r>
      <w:r>
        <w:rPr>
          <w:rFonts w:ascii="Courier New" w:hAnsi="Courier New" w:cs="Courier New"/>
          <w:color w:val="0000FF"/>
          <w:sz w:val="22"/>
          <w:szCs w:val="22"/>
          <w:u w:val="single"/>
        </w:rPr>
        <w:t>Art. 15 din ORDONANŢA DE URGENŢĂ nr. 24 din 11 aprilie 2007</w:t>
      </w:r>
      <w:r>
        <w:rPr>
          <w:rFonts w:ascii="Courier New" w:hAnsi="Courier New" w:cs="Courier New"/>
          <w:sz w:val="22"/>
          <w:szCs w:val="22"/>
        </w:rPr>
        <w:t>, publicată în MONITORUL OFICIAL nr. 247 din 12 aprilie 2007 prevede: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15</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cuprinsul actelor normative în vigoare următoarele denumiri se înlocuiesc, în mod corespunzător prevederilor prezentei ordonanţe de urgenţă, după cum urmează:</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"Ministerul Finanţelor Publice" cu "Ministerul Economiei şi Finanţelor";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Economiei şi Comerţului" cu: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Economiei şi Finanţelor", în cazul prevederilor care reglementează activitatea în domeniul economiei;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"Ministerul pentru Întreprinderi Mici şi Mijlocii, Comerţ, Turism şi Profesii Liberale", în cazul prevederilor care reglementează activitatea în domeniul comerţului;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"Ministerul Administraţiei şi Internelor" cu "Ministerul Internelor şi Reformei Administrative";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"Ministerul Transporturilor, Construcţiilor şi Turismului" cu:</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Transporturilor", în cazul prevederilor care reglementează activitatea în domeniul transporturilor;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pentru Întreprinderi Mici şi Mijlocii, Comerţ, Turism şi Profesii Liberale", în cazul prevederilor care reglementează activitatea în domeniul turismului;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Dezvoltării, Lucrărilor Publice şi Locuinţelor", în cazul prevederilor care reglementează activitatea în domeniul lucrărilor publice, amenajării teritoriului, în domeniul construcţiilor şi în domeniul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"Ministerul Educaţiei şi Cercetării" cu "Ministerul Educaţiei, Cercetării şi Tineretului";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"Ministerul Muncii, Solidarităţii Sociale şi Familiei" cu "Ministerul Muncii, Familiei şi Egalităţii de Şanse";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"Ministerul Agriculturii, Pădurilor şi Dezvoltării Rurale" cu "Ministerul Agriculturii şi Dezvoltării Rurale";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"Ministerul Integrării Europene" cu "Ministerul Dezvoltării, Lucrărilor Publice şi Locuinţelor";</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"Ministerul Mediului şi Gospodăririi Apelor" cu "Ministerul Mediului şi Dezvoltării Durabile";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"Agenţia Naţională pentru Întreprinderi Mici şi Mijlocii şi Cooperaţie" şi "Autoritatea Naţională pentru Turism" cu "Ministerul pentru Întreprinderi Mici şi Mijlocii, Comerţ, Turism şi Profesii Liberale";</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"ministru delegat pentru coordonarea Secretariatului General al Guvernului" cu "secretar general al Guvernului".</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w:t>
      </w:r>
      <w:r>
        <w:rPr>
          <w:rFonts w:ascii="Courier New" w:hAnsi="Courier New" w:cs="Courier New"/>
          <w:vanish/>
          <w:sz w:val="22"/>
          <w:szCs w:val="22"/>
        </w:rPr>
        <w:t>&lt;LLNK 12007   748 20 301   0 35&gt;</w:t>
      </w:r>
      <w:r>
        <w:rPr>
          <w:rFonts w:ascii="Courier New" w:hAnsi="Courier New" w:cs="Courier New"/>
          <w:color w:val="0000FF"/>
          <w:sz w:val="22"/>
          <w:szCs w:val="22"/>
          <w:u w:val="single"/>
        </w:rPr>
        <w:t>HOTĂRÂREA nr. 748 din 11 iulie 2007</w:t>
      </w:r>
      <w:r>
        <w:rPr>
          <w:rFonts w:ascii="Courier New" w:hAnsi="Courier New" w:cs="Courier New"/>
          <w:sz w:val="22"/>
          <w:szCs w:val="22"/>
        </w:rPr>
        <w:t>, publicată în MONITORUL OFICIAL nr. 480 din 18 iulie 2007 s-a dispus organizarea şi funcţionarea Autorităţii Naţionale pentru Protecţia Consumatorilor.</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Regulamentul privind autorizarea si acreditarea laboratoarelor de analize si incercari in constructii, prevazut in anexa nr. 6 la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Hotararea Guvernului nr. 766/1997</w:t>
      </w:r>
      <w:r>
        <w:rPr>
          <w:rFonts w:ascii="Courier New" w:hAnsi="Courier New" w:cs="Courier New"/>
          <w:sz w:val="22"/>
          <w:szCs w:val="22"/>
        </w:rPr>
        <w:t xml:space="preserve"> a fost abrogat initial, incepand cu data de 27 februarie 2005, de alin. (2) al </w:t>
      </w:r>
      <w:r>
        <w:rPr>
          <w:rFonts w:ascii="Courier New" w:hAnsi="Courier New" w:cs="Courier New"/>
          <w:vanish/>
          <w:sz w:val="22"/>
          <w:szCs w:val="22"/>
        </w:rPr>
        <w:t>&lt;LLNK 12003   102 20 302  50 50&gt;</w:t>
      </w:r>
      <w:r>
        <w:rPr>
          <w:rFonts w:ascii="Courier New" w:hAnsi="Courier New" w:cs="Courier New"/>
          <w:color w:val="0000FF"/>
          <w:sz w:val="22"/>
          <w:szCs w:val="22"/>
          <w:u w:val="single"/>
        </w:rPr>
        <w:t>art. 50 din HOTARAREA nr. 102 din 30 ianuarie 2003</w:t>
      </w:r>
      <w:r>
        <w:rPr>
          <w:rFonts w:ascii="Courier New" w:hAnsi="Courier New" w:cs="Courier New"/>
          <w:sz w:val="22"/>
          <w:szCs w:val="22"/>
        </w:rPr>
        <w:t xml:space="preserve">, publicata in MONITORUL OFICIAL nr. 129 din 27 februarie 2003. Prin </w:t>
      </w:r>
      <w:r>
        <w:rPr>
          <w:rFonts w:ascii="Courier New" w:hAnsi="Courier New" w:cs="Courier New"/>
          <w:vanish/>
          <w:sz w:val="22"/>
          <w:szCs w:val="22"/>
        </w:rPr>
        <w:t>&lt;LLNK 12004   622 20 301   0 37&gt;</w:t>
      </w:r>
      <w:r>
        <w:rPr>
          <w:rFonts w:ascii="Courier New" w:hAnsi="Courier New" w:cs="Courier New"/>
          <w:color w:val="0000FF"/>
          <w:sz w:val="22"/>
          <w:szCs w:val="22"/>
          <w:u w:val="single"/>
        </w:rPr>
        <w:t>HOTARAREA nr. 622 din 21 aprilie 2004</w:t>
      </w:r>
      <w:r>
        <w:rPr>
          <w:rFonts w:ascii="Courier New" w:hAnsi="Courier New" w:cs="Courier New"/>
          <w:sz w:val="22"/>
          <w:szCs w:val="22"/>
        </w:rPr>
        <w:t xml:space="preserve">, publicata in MONITORUL OFICIAL nr. 421 din 11 mai 2004 a fost abrogata </w:t>
      </w:r>
      <w:r>
        <w:rPr>
          <w:rFonts w:ascii="Courier New" w:hAnsi="Courier New" w:cs="Courier New"/>
          <w:vanish/>
          <w:sz w:val="22"/>
          <w:szCs w:val="22"/>
        </w:rPr>
        <w:t>&lt;LLNK 12003   102 20 301   0 38&gt;</w:t>
      </w:r>
      <w:r>
        <w:rPr>
          <w:rFonts w:ascii="Courier New" w:hAnsi="Courier New" w:cs="Courier New"/>
          <w:color w:val="0000FF"/>
          <w:sz w:val="22"/>
          <w:szCs w:val="22"/>
          <w:u w:val="single"/>
        </w:rPr>
        <w:t>HOTARAREA nr. 102 din 30 ianuarie 2003</w:t>
      </w:r>
      <w:r>
        <w:rPr>
          <w:rFonts w:ascii="Courier New" w:hAnsi="Courier New" w:cs="Courier New"/>
          <w:sz w:val="22"/>
          <w:szCs w:val="22"/>
        </w:rPr>
        <w:t>, si a fost mentinuta abrogarea acestui regulament continut de anexa 6.</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Regulamentul privind certificarea de conformitate a calitatii produselor folosite in constructii, prevazut in anexa nr. 7 la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Hotararea Guvernului nr. 766/1997</w:t>
      </w:r>
      <w:r>
        <w:rPr>
          <w:rFonts w:ascii="Courier New" w:hAnsi="Courier New" w:cs="Courier New"/>
          <w:sz w:val="22"/>
          <w:szCs w:val="22"/>
        </w:rPr>
        <w:t xml:space="preserve"> a fost abrogat initial, incepand cu data de 27 februarie 2005, de alin. (2) al </w:t>
      </w:r>
      <w:r>
        <w:rPr>
          <w:rFonts w:ascii="Courier New" w:hAnsi="Courier New" w:cs="Courier New"/>
          <w:vanish/>
          <w:sz w:val="22"/>
          <w:szCs w:val="22"/>
        </w:rPr>
        <w:t>&lt;LLNK 12003   102 20 302  50 50&gt;</w:t>
      </w:r>
      <w:r>
        <w:rPr>
          <w:rFonts w:ascii="Courier New" w:hAnsi="Courier New" w:cs="Courier New"/>
          <w:color w:val="0000FF"/>
          <w:sz w:val="22"/>
          <w:szCs w:val="22"/>
          <w:u w:val="single"/>
        </w:rPr>
        <w:t>art. 50 din HOTARAREA nr. 102 din 30 ianuarie 2003</w:t>
      </w:r>
      <w:r>
        <w:rPr>
          <w:rFonts w:ascii="Courier New" w:hAnsi="Courier New" w:cs="Courier New"/>
          <w:sz w:val="22"/>
          <w:szCs w:val="22"/>
        </w:rPr>
        <w:t xml:space="preserve">, publicata in MONITORUL OFICIAL nr. 129 din 27 februarie 2003. Prin </w:t>
      </w:r>
      <w:r>
        <w:rPr>
          <w:rFonts w:ascii="Courier New" w:hAnsi="Courier New" w:cs="Courier New"/>
          <w:vanish/>
          <w:sz w:val="22"/>
          <w:szCs w:val="22"/>
        </w:rPr>
        <w:t>&lt;LLNK 12004   622 20 301   0 37&gt;</w:t>
      </w:r>
      <w:r>
        <w:rPr>
          <w:rFonts w:ascii="Courier New" w:hAnsi="Courier New" w:cs="Courier New"/>
          <w:color w:val="0000FF"/>
          <w:sz w:val="22"/>
          <w:szCs w:val="22"/>
          <w:u w:val="single"/>
        </w:rPr>
        <w:t>HOTARAREA nr. 622 din 21 aprilie 2004</w:t>
      </w:r>
      <w:r>
        <w:rPr>
          <w:rFonts w:ascii="Courier New" w:hAnsi="Courier New" w:cs="Courier New"/>
          <w:sz w:val="22"/>
          <w:szCs w:val="22"/>
        </w:rPr>
        <w:t xml:space="preserve">, publicata in MONITORUL OFICIAL nr. 421 din 11 mai 2004 a fost abrogata </w:t>
      </w:r>
      <w:r>
        <w:rPr>
          <w:rFonts w:ascii="Courier New" w:hAnsi="Courier New" w:cs="Courier New"/>
          <w:vanish/>
          <w:sz w:val="22"/>
          <w:szCs w:val="22"/>
        </w:rPr>
        <w:t>&lt;LLNK 12003   102 20 301   0 38&gt;</w:t>
      </w:r>
      <w:r>
        <w:rPr>
          <w:rFonts w:ascii="Courier New" w:hAnsi="Courier New" w:cs="Courier New"/>
          <w:color w:val="0000FF"/>
          <w:sz w:val="22"/>
          <w:szCs w:val="22"/>
          <w:u w:val="single"/>
        </w:rPr>
        <w:t>HOTARAREA nr. 102 din 30 ianuarie 2003</w:t>
      </w:r>
      <w:r>
        <w:rPr>
          <w:rFonts w:ascii="Courier New" w:hAnsi="Courier New" w:cs="Courier New"/>
          <w:sz w:val="22"/>
          <w:szCs w:val="22"/>
        </w:rPr>
        <w:t>, si a fost mentinuta abrogarea acestui regulament continut de anexa 7.</w:t>
      </w:r>
    </w:p>
    <w:p w:rsidR="008E0EE6" w:rsidRDefault="008E0EE6" w:rsidP="008E0EE6">
      <w:pPr>
        <w:autoSpaceDE w:val="0"/>
        <w:autoSpaceDN w:val="0"/>
        <w:adjustRightInd w:val="0"/>
        <w:jc w:val="both"/>
        <w:rPr>
          <w:rFonts w:ascii="Courier New" w:hAnsi="Courier New" w:cs="Courier New"/>
          <w:sz w:val="22"/>
          <w:szCs w:val="22"/>
        </w:rPr>
      </w:pPr>
    </w:p>
    <w:p w:rsidR="008E0EE6" w:rsidRDefault="008E0EE6" w:rsidP="008E0EE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8E0EE6">
      <w:pPr>
        <w:jc w:val="both"/>
      </w:pPr>
    </w:p>
    <w:sectPr w:rsidR="00D5359F" w:rsidSect="008E0EE6">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EE6"/>
    <w:rsid w:val="00095B8F"/>
    <w:rsid w:val="000F4148"/>
    <w:rsid w:val="008E0EE6"/>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13110</Words>
  <Characters>76040</Characters>
  <Application>Microsoft Office Word</Application>
  <DocSecurity>0</DocSecurity>
  <Lines>633</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2017-08-22T09:21:00Z</dcterms:created>
  <dcterms:modified xsi:type="dcterms:W3CDTF">2017-08-22T10:26:00Z</dcterms:modified>
</cp:coreProperties>
</file>