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3D1" w:rsidRDefault="00BD43D1" w:rsidP="00BD43D1">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LEGE nr.</w:t>
      </w:r>
      <w:proofErr w:type="gramEnd"/>
      <w:r>
        <w:rPr>
          <w:rFonts w:ascii="Courier New" w:hAnsi="Courier New" w:cs="Courier New"/>
          <w:b/>
          <w:bCs/>
          <w:color w:val="0000FF"/>
          <w:sz w:val="22"/>
          <w:szCs w:val="22"/>
        </w:rPr>
        <w:t xml:space="preserve"> 10 din 18 ianuarie 1995 (*republicată*)</w:t>
      </w:r>
    </w:p>
    <w:p w:rsidR="00BD43D1" w:rsidRDefault="00BD43D1" w:rsidP="00BD43D1">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calitatea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r>
        <w:rPr>
          <w:rFonts w:ascii="Courier New" w:hAnsi="Courier New" w:cs="Courier New"/>
          <w:sz w:val="22"/>
          <w:szCs w:val="22"/>
        </w:rPr>
        <w:t xml:space="preserve"> </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765 din 30 septembrie 2016</w:t>
      </w:r>
      <w:r>
        <w:rPr>
          <w:rFonts w:ascii="Courier New" w:hAnsi="Courier New" w:cs="Courier New"/>
          <w:sz w:val="22"/>
          <w:szCs w:val="22"/>
        </w:rPr>
        <w:t xml:space="preserve"> </w:t>
      </w:r>
    </w:p>
    <w:p w:rsidR="00BD43D1" w:rsidRPr="00BD43D1" w:rsidRDefault="00BD43D1" w:rsidP="00BD43D1">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30 septembrie 2016</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Calitatea construcţiilor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rezultanta totalităţii performanţelor de comportare a acestora în exploatare, în scopul satisfacerii, pe întreaga durată de existenţă, a exigenţelor utilizatorilor şi colectivităţilor.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Exigenţele privind calitatea instalaţiilor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echipamentelor tehnologice de producţie se stabilesc şi se realizează pe bază de reglementări specifice fiecărui domeniu de activitate.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prezentei legi se aplică construcţiilor şi instalaţiilor aferente acestora, denumite în continuare construcţii, în etapele de proiectare, de verificare tehnică a proiectelor, execuţie şi recepţie a construcţiilor, precum şi în eta</w:t>
      </w:r>
      <w:bookmarkStart w:id="0" w:name="_GoBack"/>
      <w:bookmarkEnd w:id="0"/>
      <w:r>
        <w:rPr>
          <w:rFonts w:ascii="Courier New" w:hAnsi="Courier New" w:cs="Courier New"/>
          <w:sz w:val="22"/>
          <w:szCs w:val="22"/>
        </w:rPr>
        <w:t>pele de exploatare, expertizare tehnică şi intervenţii la construcţiile existente şi de postutilizare a acestora, indiferent de forma de proprietate, destinaţie, categorie şi clasă de importanţă sau sursă de finanţare, în scopul protejării vieţii oamenilor, a bunurilor acestora, a societăţii şi a mediului înconjurător.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Instalaţiile prevăzute la alin. (1) </w:t>
      </w:r>
      <w:proofErr w:type="gramStart"/>
      <w:r>
        <w:rPr>
          <w:rFonts w:ascii="Courier New" w:hAnsi="Courier New" w:cs="Courier New"/>
          <w:sz w:val="22"/>
          <w:szCs w:val="22"/>
        </w:rPr>
        <w:t>cuprind</w:t>
      </w:r>
      <w:proofErr w:type="gramEnd"/>
      <w:r>
        <w:rPr>
          <w:rFonts w:ascii="Courier New" w:hAnsi="Courier New" w:cs="Courier New"/>
          <w:sz w:val="22"/>
          <w:szCs w:val="22"/>
        </w:rPr>
        <w:t xml:space="preserve"> instalaţiile electrice, sanitare, termice, de gaze, de ventilaţie, de climatizare/condiţionare aer, de alimentare cu apă şi de canalizare, exclusiv instalaţiile, utilajele şi echipamentele tehnologice industriale.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 prezenta lege se instituie sistemul calităţii în construcţii,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conducă la realizarea şi exploatarea unor construcţii de calitate corespunzătoare, în scopul protejării vieţii oamenilor, a bunurilor acestora, a societăţii şi a mediului înconjurător.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Sistemul calităţii în construcţii se aplică în mod diferenţiat în funcţie de categoriile de importanţă ale construcţiilor, conform regulamentelor şi procedurilor de aplicare a fiecărei componente a sistemului.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Clasificarea în categorii de importanţă a construcţiilor se face în funcţie de complexitate, destinaţie, mod de utilizare, grad de risc sub aspectul siguranţei, precum şi după considerente economice.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Pentru obţinerea unor construcţii de calitate sunt obligatorii realizarea şi menţinerea, pe întreaga durată de existenţă a construcţiilor, </w:t>
      </w:r>
      <w:proofErr w:type="gramStart"/>
      <w:r>
        <w:rPr>
          <w:rFonts w:ascii="Courier New" w:hAnsi="Courier New" w:cs="Courier New"/>
          <w:sz w:val="22"/>
          <w:szCs w:val="22"/>
        </w:rPr>
        <w:t>a</w:t>
      </w:r>
      <w:proofErr w:type="gramEnd"/>
      <w:r>
        <w:rPr>
          <w:rFonts w:ascii="Courier New" w:hAnsi="Courier New" w:cs="Courier New"/>
          <w:sz w:val="22"/>
          <w:szCs w:val="22"/>
        </w:rPr>
        <w:t xml:space="preserve"> următoarelor cerinţe fundamentale aplicabile: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rezistenţă</w:t>
      </w:r>
      <w:proofErr w:type="gramEnd"/>
      <w:r>
        <w:rPr>
          <w:rFonts w:ascii="Courier New" w:hAnsi="Courier New" w:cs="Courier New"/>
          <w:sz w:val="22"/>
          <w:szCs w:val="22"/>
        </w:rPr>
        <w:t xml:space="preserve"> mecanică şi stabilitate;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securitate</w:t>
      </w:r>
      <w:proofErr w:type="gramEnd"/>
      <w:r>
        <w:rPr>
          <w:rFonts w:ascii="Courier New" w:hAnsi="Courier New" w:cs="Courier New"/>
          <w:sz w:val="22"/>
          <w:szCs w:val="22"/>
        </w:rPr>
        <w:t xml:space="preserve"> la incendiu;</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igienă</w:t>
      </w:r>
      <w:proofErr w:type="gramEnd"/>
      <w:r>
        <w:rPr>
          <w:rFonts w:ascii="Courier New" w:hAnsi="Courier New" w:cs="Courier New"/>
          <w:sz w:val="22"/>
          <w:szCs w:val="22"/>
        </w:rPr>
        <w:t>, sănătate şi mediu înconjurător;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siguranţă</w:t>
      </w:r>
      <w:proofErr w:type="gramEnd"/>
      <w:r>
        <w:rPr>
          <w:rFonts w:ascii="Courier New" w:hAnsi="Courier New" w:cs="Courier New"/>
          <w:sz w:val="22"/>
          <w:szCs w:val="22"/>
        </w:rPr>
        <w:t xml:space="preserve"> şi accesibilitate în exploatare;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protecţie</w:t>
      </w:r>
      <w:proofErr w:type="gramEnd"/>
      <w:r>
        <w:rPr>
          <w:rFonts w:ascii="Courier New" w:hAnsi="Courier New" w:cs="Courier New"/>
          <w:sz w:val="22"/>
          <w:szCs w:val="22"/>
        </w:rPr>
        <w:t xml:space="preserve"> împotriva zgomotului;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economie</w:t>
      </w:r>
      <w:proofErr w:type="gramEnd"/>
      <w:r>
        <w:rPr>
          <w:rFonts w:ascii="Courier New" w:hAnsi="Courier New" w:cs="Courier New"/>
          <w:sz w:val="22"/>
          <w:szCs w:val="22"/>
        </w:rPr>
        <w:t xml:space="preserve"> de energie şi izolare termică;</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utilizare</w:t>
      </w:r>
      <w:proofErr w:type="gramEnd"/>
      <w:r>
        <w:rPr>
          <w:rFonts w:ascii="Courier New" w:hAnsi="Courier New" w:cs="Courier New"/>
          <w:sz w:val="22"/>
          <w:szCs w:val="22"/>
        </w:rPr>
        <w:t xml:space="preserve"> sustenabilă a resurselor naturale.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Aplicarea cerinţelor fundamentale se stabileşte pe domenii/subdomenii şi categorii de construcţii şi pe specialităţi pentru instalaţiile aferente construcţiilor, prin regulamente şi reglementări tehnice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Obligaţiile privind asigurarea cerinţelor fundamentale prevăzute la art. </w:t>
      </w:r>
      <w:proofErr w:type="gramStart"/>
      <w:r>
        <w:rPr>
          <w:rFonts w:ascii="Courier New" w:hAnsi="Courier New" w:cs="Courier New"/>
          <w:sz w:val="22"/>
          <w:szCs w:val="22"/>
        </w:rPr>
        <w:t>5, în toate etapele prevăzute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2, revin factorilor implicaţi, potrivit responsabilităţilor fiecăruia stabilite în condiţiile legii.</w:t>
      </w:r>
      <w:proofErr w:type="gramEnd"/>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sensul prezentei legi, factorii implicaţi prevăzuţi la alin. (1) sunt: investitorii, proprietarii, administratorii, utilizatorii, executanţii, cercetătorii, proiectanţii, verificatorii de proiecte atestaţi, experţii tehnici atestaţi, auditorii energetici pentru clădiri atestaţi, responsabilii tehnici cu execuţia autorizaţi, diriginţii de şantier autorizaţi, producătorii/fabricanţii de produse pentru construcţii, reprezentanţii autorizaţi ai acestora, importatorii, distribuitorii de produse pentru construcţii, organismele de evaluare şi verificare a constanţei performanţei produselor pentru construcţii, organismele de evaluare tehnică europeană în construcţii, organismele elaboratoare de agremente tehnice în construcţii, laboratoarele de analize şi încercări în construcţii, universităţile tehnice şi institutele de cercetare în domeniul construcţiilor şi asociaţiile profesionale de profil.</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contractele care se încheie ori, după caz, în dispoziţiile sau în autorizaţiile ce se emit, factorii prevăzuţi la articolul precedent sunt obligaţi să înscrie clauzele referitoare la nivelul de calitate al construcţiilor, corespunzătoare cerinţelor, precum şi garanţiile materiale şi alte prevederi, care să conducă la realizarea acestor clauze.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contracte nu se pot înscrie niveluri şi cerinţe referitoare la calitate inferioare reglementărilor în vigoare, cu privire la cerinţele prevăzute la art. 5.</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Perioada de garanţie se prevede în contractele încheiate între părţi, în funcţie de categoriile de importanţă ale construcţiilor stabilite potrivit legii, şi </w:t>
      </w:r>
      <w:proofErr w:type="gramStart"/>
      <w:r>
        <w:rPr>
          <w:rFonts w:ascii="Courier New" w:hAnsi="Courier New" w:cs="Courier New"/>
          <w:sz w:val="22"/>
          <w:szCs w:val="22"/>
        </w:rPr>
        <w:t>va</w:t>
      </w:r>
      <w:proofErr w:type="gramEnd"/>
      <w:r>
        <w:rPr>
          <w:rFonts w:ascii="Courier New" w:hAnsi="Courier New" w:cs="Courier New"/>
          <w:sz w:val="22"/>
          <w:szCs w:val="22"/>
        </w:rPr>
        <w:t xml:space="preserve"> avea o durată minimă, după cum urmează:</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- 5 ani pentru construcţiile încadrate în categoriile de importanţă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şi B;</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- 3 ani pentru construcţiile încadrate în categoria de importanţă C;</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- 1 </w:t>
      </w:r>
      <w:proofErr w:type="gramStart"/>
      <w:r>
        <w:rPr>
          <w:rFonts w:ascii="Courier New" w:hAnsi="Courier New" w:cs="Courier New"/>
          <w:sz w:val="22"/>
          <w:szCs w:val="22"/>
        </w:rPr>
        <w:t>an</w:t>
      </w:r>
      <w:proofErr w:type="gramEnd"/>
      <w:r>
        <w:rPr>
          <w:rFonts w:ascii="Courier New" w:hAnsi="Courier New" w:cs="Courier New"/>
          <w:sz w:val="22"/>
          <w:szCs w:val="22"/>
        </w:rPr>
        <w:t xml:space="preserve"> pentru construcţiile încadrate în categoria de importanţă D.</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Perioada de garanţie se prelungeşte cu perioada remedierii defectelor calitative constatate în această perioadă.</w:t>
      </w:r>
      <w:proofErr w:type="gramEnd"/>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calităţii în construcţii</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calităţii în construcţii reprezintă ansamblul de structuri organizatorice, responsabilităţi, regulamente, proceduri şi mijloace, care concură la realizarea calităţii construcţiilor în toate etapele de concepere, realizare, exploatare şi postutilizare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Sistemul calităţii în construcţii se compune din:</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reglementare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performanţei şi a conformităţii produselor pentru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agrementul</w:t>
      </w:r>
      <w:proofErr w:type="gramEnd"/>
      <w:r>
        <w:rPr>
          <w:rFonts w:ascii="Courier New" w:hAnsi="Courier New" w:cs="Courier New"/>
          <w:sz w:val="22"/>
          <w:szCs w:val="22"/>
        </w:rPr>
        <w:t xml:space="preserve"> tehnic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şi expertizarea tehnică a proiectelor;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calităţii lucrărilor executate, expertizarea tehnică a execuţiei lucrărilor şi a construcţiilor, precum şi auditul energetic al clădirilor;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managementul</w:t>
      </w:r>
      <w:proofErr w:type="gramEnd"/>
      <w:r>
        <w:rPr>
          <w:rFonts w:ascii="Courier New" w:hAnsi="Courier New" w:cs="Courier New"/>
          <w:sz w:val="22"/>
          <w:szCs w:val="22"/>
        </w:rPr>
        <w:t xml:space="preserve"> calităţii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acreditarea</w:t>
      </w:r>
      <w:proofErr w:type="gramEnd"/>
      <w:r>
        <w:rPr>
          <w:rFonts w:ascii="Courier New" w:hAnsi="Courier New" w:cs="Courier New"/>
          <w:sz w:val="22"/>
          <w:szCs w:val="22"/>
        </w:rPr>
        <w:t xml:space="preserve"> şi/sau autorizarea laboratoarelor de analize şi încercări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metrologică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construcţiilor;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urmărirea</w:t>
      </w:r>
      <w:proofErr w:type="gramEnd"/>
      <w:r>
        <w:rPr>
          <w:rFonts w:ascii="Courier New" w:hAnsi="Courier New" w:cs="Courier New"/>
          <w:sz w:val="22"/>
          <w:szCs w:val="22"/>
        </w:rPr>
        <w:t xml:space="preserve"> comportării în exploatare şi intervenţii la construcţiile existente, precum şi postutilizarea construcţiilor;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exercitarea</w:t>
      </w:r>
      <w:proofErr w:type="gramEnd"/>
      <w:r>
        <w:rPr>
          <w:rFonts w:ascii="Courier New" w:hAnsi="Courier New" w:cs="Courier New"/>
          <w:sz w:val="22"/>
          <w:szCs w:val="22"/>
        </w:rPr>
        <w:t xml:space="preserve"> controlului de stat al calităţii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atestarea</w:t>
      </w:r>
      <w:proofErr w:type="gramEnd"/>
      <w:r>
        <w:rPr>
          <w:rFonts w:ascii="Courier New" w:hAnsi="Courier New" w:cs="Courier New"/>
          <w:sz w:val="22"/>
          <w:szCs w:val="22"/>
        </w:rPr>
        <w:t xml:space="preserve"> tehnico-profesională şi autorizarea specialiştilor care desfăşoară activitate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calificării tehnico-profesionale a operatorilor economici care prestează servicii de proiectare şi/sau consultanţă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w:t>
      </w:r>
      <w:proofErr w:type="gramStart"/>
      <w:r>
        <w:rPr>
          <w:rFonts w:ascii="Courier New" w:hAnsi="Courier New" w:cs="Courier New"/>
          <w:sz w:val="22"/>
          <w:szCs w:val="22"/>
        </w:rPr>
        <w:t>certificarea</w:t>
      </w:r>
      <w:proofErr w:type="gramEnd"/>
      <w:r>
        <w:rPr>
          <w:rFonts w:ascii="Courier New" w:hAnsi="Courier New" w:cs="Courier New"/>
          <w:sz w:val="22"/>
          <w:szCs w:val="22"/>
        </w:rPr>
        <w:t xml:space="preserve"> calificării tehnico-profesionale a operatorilor economici care execută lucrări de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w:t>
      </w:r>
      <w:proofErr w:type="gramStart"/>
      <w:r>
        <w:rPr>
          <w:rFonts w:ascii="Courier New" w:hAnsi="Courier New" w:cs="Courier New"/>
          <w:sz w:val="22"/>
          <w:szCs w:val="22"/>
        </w:rPr>
        <w:t>perfecţionarea</w:t>
      </w:r>
      <w:proofErr w:type="gramEnd"/>
      <w:r>
        <w:rPr>
          <w:rFonts w:ascii="Courier New" w:hAnsi="Courier New" w:cs="Courier New"/>
          <w:sz w:val="22"/>
          <w:szCs w:val="22"/>
        </w:rPr>
        <w:t xml:space="preserve"> profesională continuă a specialiştilor care desfăşoară activităţi în domeniul construcţiilor.*)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Lit. m), n) şi o) intră în vigoare la 18 luni de la data intrării în vigoare a </w:t>
      </w:r>
      <w:r>
        <w:rPr>
          <w:rFonts w:ascii="Courier New" w:hAnsi="Courier New" w:cs="Courier New"/>
          <w:vanish/>
          <w:sz w:val="22"/>
          <w:szCs w:val="22"/>
        </w:rPr>
        <w:t>&lt;LLNK 12016   163 10 201   0 18&gt;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163/2016</w:t>
      </w:r>
      <w:r>
        <w:rPr>
          <w:rFonts w:ascii="Courier New" w:hAnsi="Courier New" w:cs="Courier New"/>
          <w:sz w:val="22"/>
          <w:szCs w:val="22"/>
        </w:rPr>
        <w:t>.</w:t>
      </w:r>
      <w:proofErr w:type="gramEnd"/>
      <w:r>
        <w:rPr>
          <w:rFonts w:ascii="Courier New" w:hAnsi="Courier New" w:cs="Courier New"/>
          <w:sz w:val="22"/>
          <w:szCs w:val="22"/>
        </w:rPr>
        <w:t xml:space="preserve">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w:t>
      </w:r>
      <w:r>
        <w:rPr>
          <w:rFonts w:ascii="Courier New" w:hAnsi="Courier New" w:cs="Courier New"/>
          <w:vanish/>
          <w:sz w:val="22"/>
          <w:szCs w:val="22"/>
        </w:rPr>
        <w:t>&lt;LLNK 12016   163 10 202   0 30&gt;</w:t>
      </w:r>
      <w:r>
        <w:rPr>
          <w:rFonts w:ascii="Courier New" w:hAnsi="Courier New" w:cs="Courier New"/>
          <w:color w:val="0000FF"/>
          <w:sz w:val="22"/>
          <w:szCs w:val="22"/>
          <w:u w:val="single"/>
        </w:rPr>
        <w:t xml:space="preserve">art. II din Legea nr. </w:t>
      </w:r>
      <w:proofErr w:type="gramStart"/>
      <w:r>
        <w:rPr>
          <w:rFonts w:ascii="Courier New" w:hAnsi="Courier New" w:cs="Courier New"/>
          <w:color w:val="0000FF"/>
          <w:sz w:val="22"/>
          <w:szCs w:val="22"/>
          <w:u w:val="single"/>
        </w:rPr>
        <w:t>163/2016</w:t>
      </w:r>
      <w:r>
        <w:rPr>
          <w:rFonts w:ascii="Courier New" w:hAnsi="Courier New" w:cs="Courier New"/>
          <w:sz w:val="22"/>
          <w:szCs w:val="22"/>
        </w:rPr>
        <w:t>, aceasta intră în vigoare la 30 de zile de la data publicării în Monitorul Oficial al României, Partea I, nr.</w:t>
      </w:r>
      <w:proofErr w:type="gramEnd"/>
      <w:r>
        <w:rPr>
          <w:rFonts w:ascii="Courier New" w:hAnsi="Courier New" w:cs="Courier New"/>
          <w:sz w:val="22"/>
          <w:szCs w:val="22"/>
        </w:rPr>
        <w:t xml:space="preserve"> 561 din 25 iulie 2016.</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Activitatea de reglementare în construcţii cuprinde elaborarea de reglementări tehnice în domeniu, precum şi activităţi specifice, corelative activităţii de reglementare, precum cercetare, testări, documentaţii, studii, audit, bănci de date, realizare de prototipuri.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Reglementările tehnice cuprind prevederi privind proiectarea şi execuţia construcţiilor, eficienţa energetică în clădiri, inspecţia tehnică în exploatare a echipamentelor şi utilajelor tehnologice, precum şi a instalaţiilor pentru construcţii, cerinţe şi nivele de performanţă la produse pentru construcţii, exploatarea şi intervenţii în exploatare la construcţii existente, precum şi postutilizarea construcţiilor, a căror aplicare este obligatorie în vederea asigurării cerinţelor fundamentale aplicabile construcţiilor. </w:t>
      </w:r>
      <w:proofErr w:type="gramStart"/>
      <w:r>
        <w:rPr>
          <w:rFonts w:ascii="Courier New" w:hAnsi="Courier New" w:cs="Courier New"/>
          <w:sz w:val="22"/>
          <w:szCs w:val="22"/>
        </w:rPr>
        <w:t>Aceste reglementări se aprobă prin ordin al ministrului dezvoltării regionale şi administraţiei publice şi se publică în Monitorul Oficial al României, Partea I.</w:t>
      </w:r>
      <w:proofErr w:type="gramEnd"/>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Certificarea performanţei produselor pentru construcţii cu specificaţii tehnice de referinţă armonizate, respectiv certificarea conformităţii acestora cu specificaţii tehnice de referinţă nearmonizate se efectuează, prin grija producătorului/fabricantului, de către organisme notificate/ desemnate/acreditate/abilitate, în conformitate cu regulamentele şi procedurile aplicabile.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Produsele pentru construcţii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nivelul de calitate corespunzător cerinţelor fundamentale aplicabile construcţiilor în funcţie de utilizarea preconizată a acestora.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La lucrările de construcţii se interzice utilizarea de produse pentru construcţii fără certificarea şi declararea, în condiţiile legii, a performanţei, respectiv a conformităţii acestora.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Agrementele tehnice în construcţii stabilesc, în condiţiile prezentei legi, aptitudinea de utilizare, condiţiile de fabricaţie, de transport, de depozitare, de punere în operă şi de întreţinere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lucrările de construcţii care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asigure nivelul de calitate conform cerinţelor se vor folosi produse, procedee şi echipamente tradiţionale, precum şi altele noi pentru care există agremente tehnice corespunzătoare.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Verificarea proiectelor privind respectarea reglementărilor tehnice referitoare la cerinţele fundamentale aplicabile se efectuează de către specialişti verificatori de proiecte atestaţi pe domenii/subdomenii şi specialităţi, alţii decât specialiştii elaboratori ai proiectelor. Verificatorul de proiect atestat nu poate verifica şi ştampila proiectele întocmite de el, proiectele la a căror elaborare a participat sau proiectele pentru care, în calitate de expert tehnic atestat, a elaborat raportul de expertiză tehnică.</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 interzice utilizarea proiectelor tehnice şi a detaliilor de execuţie neverificate în condiţiile alin. (1) </w:t>
      </w:r>
      <w:proofErr w:type="gramStart"/>
      <w:r>
        <w:rPr>
          <w:rFonts w:ascii="Courier New" w:hAnsi="Courier New" w:cs="Courier New"/>
          <w:sz w:val="22"/>
          <w:szCs w:val="22"/>
        </w:rPr>
        <w:t>coroborat</w:t>
      </w:r>
      <w:proofErr w:type="gramEnd"/>
      <w:r>
        <w:rPr>
          <w:rFonts w:ascii="Courier New" w:hAnsi="Courier New" w:cs="Courier New"/>
          <w:sz w:val="22"/>
          <w:szCs w:val="22"/>
        </w:rPr>
        <w:t xml:space="preserve"> cu prevederile art. </w:t>
      </w:r>
      <w:proofErr w:type="gramStart"/>
      <w:r>
        <w:rPr>
          <w:rFonts w:ascii="Courier New" w:hAnsi="Courier New" w:cs="Courier New"/>
          <w:sz w:val="22"/>
          <w:szCs w:val="22"/>
        </w:rPr>
        <w:t>5 alin.</w:t>
      </w:r>
      <w:proofErr w:type="gramEnd"/>
      <w:r>
        <w:rPr>
          <w:rFonts w:ascii="Courier New" w:hAnsi="Courier New" w:cs="Courier New"/>
          <w:sz w:val="22"/>
          <w:szCs w:val="22"/>
        </w:rPr>
        <w:t xml:space="preserve"> (2).</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Verificarea calităţii lucrărilor executate pentru realizarea construcţiilor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intervenţiilor la construcţiile existente, pentru care se emit, în condiţiile legii, autorizaţii de construire sau de desfiinţare, este obligatorie şi se efectuează de către investitori prin diriginţi de şantier autorizaţi, angajaţi ai investitorilor şi prin responsabili tehnici cu execuţia autorizaţi, angajaţi ai executanţilor.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Expertizarea tehnică a proiectelor,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execuţiei lucrărilor şi a construcţiilor se efectuează de către experţi tehnici atestaţi pe domenii/subdomenii şi specialităţi.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Managementul calităţii în construcţii implică strategii şi măsuri specifice pentru asigurarea respectării cerinţelor fundamentale aplicabile construcţiilor şi constituie obligaţia tuturor factorilor care participă la etapele prevăzute la art. 2.</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Operatorii economici care execută lucrări de construcţii asigură nivelul de calitate corespunzător cerinţelor fundamentale, prin personal propriu şi responsabili tehnici cu execuţia autorizaţi, precum şi printr-un sistem propriu conceput şi realizat.</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şi acreditarea laboratoarelor de </w:t>
      </w:r>
      <w:proofErr w:type="gramStart"/>
      <w:r>
        <w:rPr>
          <w:rFonts w:ascii="Courier New" w:hAnsi="Courier New" w:cs="Courier New"/>
          <w:sz w:val="22"/>
          <w:szCs w:val="22"/>
        </w:rPr>
        <w:t>analize</w:t>
      </w:r>
      <w:proofErr w:type="gramEnd"/>
      <w:r>
        <w:rPr>
          <w:rFonts w:ascii="Courier New" w:hAnsi="Courier New" w:cs="Courier New"/>
          <w:sz w:val="22"/>
          <w:szCs w:val="22"/>
        </w:rPr>
        <w:t xml:space="preserve"> şi încercări în construcţii se fac în conformitate cu prevederile legale.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Asigurarea activităţii metrologice în construcţii se realizează conform prevederilor legale privind etalonarea, verificarea şi menţinerea în stare de funcţionare a mijloacelor de măsurare şi control utilizate în acest domeniu.</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Recepţia construcţiilor constituie certificarea realizării acestora pe baza examinării lor nemijlocite, în conformitate cu documentaţia de execuţie şi cu documentele cuprinse în cartea tehnică a construcţiei.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Cartea tehnică a construcţiei cuprinde documentaţia privind proiectarea, documentaţia privind execuţia, documentaţia privind recepţia şi documentaţia privind urmărirea comportării în exploatare şi intervenţii asupra construcţiei, se întocmeşte prin grija investitorului şi se predă proprietarului construcţiei, astfel: documentaţia privind proiectarea şi documentaţia privind </w:t>
      </w:r>
      <w:r>
        <w:rPr>
          <w:rFonts w:ascii="Courier New" w:hAnsi="Courier New" w:cs="Courier New"/>
          <w:sz w:val="22"/>
          <w:szCs w:val="22"/>
        </w:rPr>
        <w:lastRenderedPageBreak/>
        <w:t>execuţia, la recepţia la terminarea lucrărilor, iar documentaţia privind recepţia, precum şi documentaţia privind urmărirea comportării în exploatare şi intervenţii asupra construcţiei la recepţia finală a lucrărilor de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Proprietarii construcţiilor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păstreze şi să completeze la zi documentaţia tehnică privind urmărirea comportării în exploatare şi intervenţii asupra acestora. Prevederile din cartea tehnică a construcţiei referitoare la exploatare sunt obligatorii pentru proprietar, administrator şi utilizator. </w:t>
      </w:r>
      <w:proofErr w:type="gramStart"/>
      <w:r>
        <w:rPr>
          <w:rFonts w:ascii="Courier New" w:hAnsi="Courier New" w:cs="Courier New"/>
          <w:sz w:val="22"/>
          <w:szCs w:val="22"/>
        </w:rPr>
        <w:t>În cazul asociaţiei de proprietari, cartea tehnică a construcţiei se păstrează şi se completează la zi de către administrator.</w:t>
      </w:r>
      <w:proofErr w:type="gramEnd"/>
      <w:r>
        <w:rPr>
          <w:rFonts w:ascii="Courier New" w:hAnsi="Courier New" w:cs="Courier New"/>
          <w:sz w:val="22"/>
          <w:szCs w:val="22"/>
        </w:rPr>
        <w:t xml:space="preserve"> La înstrăinarea construcţiei, cartea tehnică se predă noului proprietar.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Recepţia construcţiilor se face de către investitor/proprietar, în prezenţa proiectantului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executantului şi/sau reprezentanţilor de specialitate, legal desemnaţi de aceştia.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Urmărirea comportării în exploatare a construcţiilor se face pe toată durata de existenţă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 şi cuprinde ansamblul de activităţi privind examinarea directă sau investigarea cu mijloace de observare şi măsurare specifice, în scopul menţinerii cerinţelor fundamentale.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 </w:t>
      </w:r>
      <w:proofErr w:type="gramStart"/>
      <w:r>
        <w:rPr>
          <w:rFonts w:ascii="Courier New" w:hAnsi="Courier New" w:cs="Courier New"/>
          <w:sz w:val="22"/>
          <w:szCs w:val="22"/>
        </w:rPr>
        <w:t>Intervenţiile la construcţiile existente se consemnează obligatoriu în cartea tehnică a construcţiei.</w:t>
      </w:r>
      <w:proofErr w:type="gramEnd"/>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Postutilizarea construcţiilor cuprinde activităţile de dezafectare, demontare şi demolare a construcţiilor, de recondiţionare şi de refolosire a elementelor şi a produselor recuperabile, precum şi reciclarea deşeurilor cu asigurarea protecţiei mediului potrivit legii.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Controlul de stat al calităţii în construcţii cuprinde inspecţii la investitori, la unităţile de proiectare, de execuţie, de exploatare şi de postutilizare a construcţiilor, privind existenţa şi respectarea sistemului calităţii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Controlul de stat al calităţii în construcţii se exercită de către Inspectoratul de Stat în Construcţii - I.S.C., care răspunde din punct de vedere tehnic de executarea controlului statului cu privire la aplicarea unitară a prevederilor legale în domeniul calităţii construcţiilor.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Prin excepţie de la prevederile alin. (2) nu se supun controlului de stat al calităţii în construcţii, exercitat de către Inspectoratul de Stat în Construcţii - I.S.C., locuinţele unifamiliale parter şi anexele gospodăreşti din proprietatea persoanelor fizice, situate în mediul rural şi în satele aparţinătoare municipiilor şi oraşelor, precum şi construcţiile provizorii şi lucrările care se pot executa fără autorizaţie de construire, potrivit legii.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Ministerul Dezvoltării Regionale şi Administraţiei Publice organizează atestarea tehnico-profesională a specialiştilor care desfăşoară activitate în construcţii - verificatori de proiecte, experţi tehnici, auditori energetici pentru clădiri - pe domenii/subdomenii de construcţii şi pe specialităţi pentru instalaţiile aferente construcţiilor prevăzute la art. </w:t>
      </w:r>
      <w:proofErr w:type="gramStart"/>
      <w:r>
        <w:rPr>
          <w:rFonts w:ascii="Courier New" w:hAnsi="Courier New" w:cs="Courier New"/>
          <w:sz w:val="22"/>
          <w:szCs w:val="22"/>
        </w:rPr>
        <w:t>2 alin.</w:t>
      </w:r>
      <w:proofErr w:type="gramEnd"/>
      <w:r>
        <w:rPr>
          <w:rFonts w:ascii="Courier New" w:hAnsi="Courier New" w:cs="Courier New"/>
          <w:sz w:val="22"/>
          <w:szCs w:val="22"/>
        </w:rPr>
        <w:t xml:space="preserve"> (2), corespunzător cerinţelor fundamentale, precum şi confirmarea periodică privind exercitarea dreptului de practică al acestora.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Inspectoratul de Stat în Construcţii - I.S.C. organizează:</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autorizarea</w:t>
      </w:r>
      <w:proofErr w:type="gramEnd"/>
      <w:r>
        <w:rPr>
          <w:rFonts w:ascii="Courier New" w:hAnsi="Courier New" w:cs="Courier New"/>
          <w:sz w:val="22"/>
          <w:szCs w:val="22"/>
        </w:rPr>
        <w:t xml:space="preserve"> laboratoarelor de analize şi încercări;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autorizarea</w:t>
      </w:r>
      <w:proofErr w:type="gramEnd"/>
      <w:r>
        <w:rPr>
          <w:rFonts w:ascii="Courier New" w:hAnsi="Courier New" w:cs="Courier New"/>
          <w:sz w:val="22"/>
          <w:szCs w:val="22"/>
        </w:rPr>
        <w:t xml:space="preserve"> responsabililor tehnici cu execuţia şi a diriginţilor de şantier, precum şi confirmarea periodică privind exercitarea dreptului de practică al acestora.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Tarifele pentru atestare şi autorizare se aprobă prin ordin al ministrului dezvoltării regionale şi administraţiei publice şi se suportă de părţile interesate.</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investitorilor</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Investitorii sunt persoane fizice sau juridice care finanţează şi realizează investiţii sau intervenţii la construcţiile existente în sensul legii şi au următoarele obligaţii principale referitoare la calitatea construcţiilor: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nivelului calitativ ce trebuie realizat prin proiectare şi execuţie pe baza reglementărilor tehnice, precum şi a studiilor şi cercetărilor efectuate;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acordurilor şi a avizelor prevăzute de lege, precum şi a autorizaţiei de construire;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verificării proiectelor prin specialişti verificatori de proiecte atestaţi;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verificării execuţiei corecte a lucrărilor de construcţii prin diriginţi de specialitate sau operatori economici de consultanţă specializaţi, pe tot parcursul lucrărilor;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w:t>
      </w:r>
      <w:proofErr w:type="gramStart"/>
      <w:r>
        <w:rPr>
          <w:rFonts w:ascii="Courier New" w:hAnsi="Courier New" w:cs="Courier New"/>
          <w:sz w:val="22"/>
          <w:szCs w:val="22"/>
        </w:rPr>
        <w:t>acţionarea</w:t>
      </w:r>
      <w:proofErr w:type="gramEnd"/>
      <w:r>
        <w:rPr>
          <w:rFonts w:ascii="Courier New" w:hAnsi="Courier New" w:cs="Courier New"/>
          <w:sz w:val="22"/>
          <w:szCs w:val="22"/>
        </w:rPr>
        <w:t xml:space="preserve"> în vederea soluţionării neconformităţilor, a defectelor apărute pe parcursul execuţiei lucrărilor, precum şi a deficienţelor proiectelor;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recepţiei la terminarea lucrărilor de construcţii, precum şi a recepţiei finale la expirarea perioadei de garanţie;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întocmirea</w:t>
      </w:r>
      <w:proofErr w:type="gramEnd"/>
      <w:r>
        <w:rPr>
          <w:rFonts w:ascii="Courier New" w:hAnsi="Courier New" w:cs="Courier New"/>
          <w:sz w:val="22"/>
          <w:szCs w:val="22"/>
        </w:rPr>
        <w:t xml:space="preserve"> cărţii tehnice a construcţiei şi predarea acesteia către proprietar;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expertizarea</w:t>
      </w:r>
      <w:proofErr w:type="gramEnd"/>
      <w:r>
        <w:rPr>
          <w:rFonts w:ascii="Courier New" w:hAnsi="Courier New" w:cs="Courier New"/>
          <w:sz w:val="22"/>
          <w:szCs w:val="22"/>
        </w:rPr>
        <w:t xml:space="preserve"> construcţiilor de către experţi tehnici atestaţi, în situaţiile în care la aceste construcţii se execută lucrări de natura celor prevăzute la art. </w:t>
      </w:r>
      <w:proofErr w:type="gramStart"/>
      <w:r>
        <w:rPr>
          <w:rFonts w:ascii="Courier New" w:hAnsi="Courier New" w:cs="Courier New"/>
          <w:sz w:val="22"/>
          <w:szCs w:val="22"/>
        </w:rPr>
        <w:t>18 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prezentei legi.</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proiectanţilor</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Proiectanţii de construcţii răspund de îndeplinirea următoarelor obligaţii principale referitoare la calitatea construcţiilor: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precizarea</w:t>
      </w:r>
      <w:proofErr w:type="gramEnd"/>
      <w:r>
        <w:rPr>
          <w:rFonts w:ascii="Courier New" w:hAnsi="Courier New" w:cs="Courier New"/>
          <w:sz w:val="22"/>
          <w:szCs w:val="22"/>
        </w:rPr>
        <w:t xml:space="preserve"> prin proiect a categoriei de importanţă a construcţiei;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prin proiecte şi detalii de execuţie a nivelului de calitate corespunzător cerinţelor, cu respectarea reglementărilor tehnice şi a clauzelor contractuale;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prezentarea</w:t>
      </w:r>
      <w:proofErr w:type="gramEnd"/>
      <w:r>
        <w:rPr>
          <w:rFonts w:ascii="Courier New" w:hAnsi="Courier New" w:cs="Courier New"/>
          <w:sz w:val="22"/>
          <w:szCs w:val="22"/>
        </w:rPr>
        <w:t xml:space="preserve"> proiectelor elaborate în faţa specialiştilor verificatori de proiecte atestaţi, stabiliţi de către investitor, precum şi soluţionarea neconformităţilor şi neconcordanţelor semnalate;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elaborarea</w:t>
      </w:r>
      <w:proofErr w:type="gramEnd"/>
      <w:r>
        <w:rPr>
          <w:rFonts w:ascii="Courier New" w:hAnsi="Courier New" w:cs="Courier New"/>
          <w:sz w:val="22"/>
          <w:szCs w:val="22"/>
        </w:rPr>
        <w:t xml:space="preserve"> caietelor de sarcini, a instrucţiunilor tehnice privind execuţia lucrărilor, exploatarea, întreţinerea şi reparaţiile, precum şi, după caz, a proiectelor de urmărire privind comportarea în timp a construcţiilor. Documentaţia privind postutilizarea construcţiilor se efectuează numai la solicitarea proprietarului;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stabilirea</w:t>
      </w:r>
      <w:proofErr w:type="gramEnd"/>
      <w:r>
        <w:rPr>
          <w:rFonts w:ascii="Courier New" w:hAnsi="Courier New" w:cs="Courier New"/>
          <w:sz w:val="22"/>
          <w:szCs w:val="22"/>
        </w:rPr>
        <w:t>, prin proiect, a fazelor de execuţie determinate pentru lucrările aferente cerinţelor şi participarea pe şantier la verificările de calitate legate de acestea;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stabilirea modului de tratare a defectelor apărute în execuţie, din vina proiectantului, la construcţiile la care trebuie să asigure nivelul de calitate corespunzător cerinţelor, precum şi urmărirea aplicării pe şantier a soluţiilor adoptate, după însuşirea acestora de către specialişti verificatori de proiecte atestaţi, la cererea investitorului;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participarea</w:t>
      </w:r>
      <w:proofErr w:type="gramEnd"/>
      <w:r>
        <w:rPr>
          <w:rFonts w:ascii="Courier New" w:hAnsi="Courier New" w:cs="Courier New"/>
          <w:sz w:val="22"/>
          <w:szCs w:val="22"/>
        </w:rPr>
        <w:t xml:space="preserve"> la întocmirea cărţii tehnice a construcţiei şi la recepţia lucrărilor executate;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asistenţei tehnice, conform clauzelor contractuale, pentru proiectele elaborate, pe perioada execuţiei construcţiilor sau a lucrărilor de intervenţie la construcţiile existente;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participării obligatorii a proiectantului coordonator de proiect şi, după caz, a proiectanţilor pe specialităţi la toate fazele de execuţie stabilite prin proiect şi la recepţia la terminarea lucrărilor.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generate de efectuarea unor lucrări suplimentare faţă de documentaţia tehnico-economică aprobată, ca urmare a unor erori de proiectare, sunt suportate de proiectant/proiectantul coordonator de proiect şi proiectanţii pe specialităţi, persoane fizice sau juridice, în solidar cu verificatorii proiectului, la sesizarea justificată a investitorului şi/sau a beneficiarului în baza unui raport de expertiză tehnică elaborat de un expert tehnic atestat.</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executanţilor</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Executantul lucrărilor de construcţii are următoarele obligaţii principale: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sesizarea</w:t>
      </w:r>
      <w:proofErr w:type="gramEnd"/>
      <w:r>
        <w:rPr>
          <w:rFonts w:ascii="Courier New" w:hAnsi="Courier New" w:cs="Courier New"/>
          <w:sz w:val="22"/>
          <w:szCs w:val="22"/>
        </w:rPr>
        <w:t xml:space="preserve"> investitorilor asupra neconformităţilor şi neconcordanţelor constatate în proiecte, în vederea soluţionării;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începerea</w:t>
      </w:r>
      <w:proofErr w:type="gramEnd"/>
      <w:r>
        <w:rPr>
          <w:rFonts w:ascii="Courier New" w:hAnsi="Courier New" w:cs="Courier New"/>
          <w:sz w:val="22"/>
          <w:szCs w:val="22"/>
        </w:rPr>
        <w:t xml:space="preserve"> execuţiei lucrărilor numai la construcţii autorizate în condiţiile legii şi numai pe bază şi în conformitate cu proiecte verificate de specialişti atestaţi;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nivelului de calitate corespunzător cerinţelor printr-un sistem propriu de calitate conceput şi realizat prin personal propriu, cu responsabili tehnici cu execuţia autorizaţi;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convocarea</w:t>
      </w:r>
      <w:proofErr w:type="gramEnd"/>
      <w:r>
        <w:rPr>
          <w:rFonts w:ascii="Courier New" w:hAnsi="Courier New" w:cs="Courier New"/>
          <w:sz w:val="22"/>
          <w:szCs w:val="22"/>
        </w:rPr>
        <w:t xml:space="preserve"> factorilor care trebuie să participe la verificarea lucrărilor ajunse în faze determinante ale execuţiei şi asigurarea condiţiilor necesare efectuării acestora, în scopul obţinerii acordului de continuare a lucrărilor;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soluţionarea</w:t>
      </w:r>
      <w:proofErr w:type="gramEnd"/>
      <w:r>
        <w:rPr>
          <w:rFonts w:ascii="Courier New" w:hAnsi="Courier New" w:cs="Courier New"/>
          <w:sz w:val="22"/>
          <w:szCs w:val="22"/>
        </w:rPr>
        <w:t xml:space="preserve"> neconformităţilor, a defectelor şi a neconcordanţelor apărute în fazele de execuţie, numai pe baza soluţiilor stabilite de proiectant cu acordul investitorului;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utilizarea în execuţia lucrărilor numai a produselor şi a procedeelor prevăzute în proiect, certificate sau pentru care există agremente tehnice, care conduc la realizarea cerinţelor, precum şi gestionarea probelor-martor; înlocuirea produselor şi a procedeelor prevăzute în proiect cu altele care îndeplinesc condiţiile precizate şi numai pe baza soluţiilor stabilite de proiectanţi cu acordul investitorului;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respectarea</w:t>
      </w:r>
      <w:proofErr w:type="gramEnd"/>
      <w:r>
        <w:rPr>
          <w:rFonts w:ascii="Courier New" w:hAnsi="Courier New" w:cs="Courier New"/>
          <w:sz w:val="22"/>
          <w:szCs w:val="22"/>
        </w:rPr>
        <w:t xml:space="preserve"> proiectelor şi a detaliilor de execuţie pentru realizarea nivelului de calitate corespunzător cerinţelor;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sesizarea, în termen de 24 de ore, a Inspectoratului de Stat în Construcţii - I.S.C. în cazul producerii unor accidente tehnice în timpul execuţiei lucrărilor;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w:t>
      </w:r>
      <w:proofErr w:type="gramStart"/>
      <w:r>
        <w:rPr>
          <w:rFonts w:ascii="Courier New" w:hAnsi="Courier New" w:cs="Courier New"/>
          <w:sz w:val="22"/>
          <w:szCs w:val="22"/>
        </w:rPr>
        <w:t>supunerea</w:t>
      </w:r>
      <w:proofErr w:type="gramEnd"/>
      <w:r>
        <w:rPr>
          <w:rFonts w:ascii="Courier New" w:hAnsi="Courier New" w:cs="Courier New"/>
          <w:sz w:val="22"/>
          <w:szCs w:val="22"/>
        </w:rPr>
        <w:t xml:space="preserve"> la recepţie numai a construcţiilor care corespund cerinţelor de calitate şi pentru care a predat investitorului documentele necesare întocmirii cărţii tehnice a construcţiei;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aducerea</w:t>
      </w:r>
      <w:proofErr w:type="gramEnd"/>
      <w:r>
        <w:rPr>
          <w:rFonts w:ascii="Courier New" w:hAnsi="Courier New" w:cs="Courier New"/>
          <w:sz w:val="22"/>
          <w:szCs w:val="22"/>
        </w:rPr>
        <w:t xml:space="preserve"> la îndeplinire, la termenele stabilite, a măsurilor dispuse prin actele de control sau prin documentele de recepţie a lucrărilor de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remedierea</w:t>
      </w:r>
      <w:proofErr w:type="gramEnd"/>
      <w:r>
        <w:rPr>
          <w:rFonts w:ascii="Courier New" w:hAnsi="Courier New" w:cs="Courier New"/>
          <w:sz w:val="22"/>
          <w:szCs w:val="22"/>
        </w:rPr>
        <w:t>, pe propria cheltuială, a defectelor calitative apărute din vina sa, atât în perioada de execuţie, cât şi în perioada de garanţie stabilită potrivit legii;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readucerea</w:t>
      </w:r>
      <w:proofErr w:type="gramEnd"/>
      <w:r>
        <w:rPr>
          <w:rFonts w:ascii="Courier New" w:hAnsi="Courier New" w:cs="Courier New"/>
          <w:sz w:val="22"/>
          <w:szCs w:val="22"/>
        </w:rPr>
        <w:t xml:space="preserve"> terenurilor ocupate temporar la starea lor iniţială, la terminarea execuţiei lucrărilor;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răspunderilor tuturor participanţilor la procesul de producţie - factori de răspundere, colaboratori, subcontractanţi - în conformitate cu sistemul propriu de asigurare a calităţii adoptat şi cu prevederile legale în vigoare.</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specialiştilor verificatori de proiecte, ale responsabililor tehnici cu execuţia şi ale experţilor tehnici, atestaţi</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Specialiştii verificatori de proiecte atestaţi răspund în mod solidar cu proiectantul în ceea </w:t>
      </w:r>
      <w:proofErr w:type="gramStart"/>
      <w:r>
        <w:rPr>
          <w:rFonts w:ascii="Courier New" w:hAnsi="Courier New" w:cs="Courier New"/>
          <w:sz w:val="22"/>
          <w:szCs w:val="22"/>
        </w:rPr>
        <w:t>ce</w:t>
      </w:r>
      <w:proofErr w:type="gramEnd"/>
      <w:r>
        <w:rPr>
          <w:rFonts w:ascii="Courier New" w:hAnsi="Courier New" w:cs="Courier New"/>
          <w:sz w:val="22"/>
          <w:szCs w:val="22"/>
        </w:rPr>
        <w:t xml:space="preserve"> priveşte asigurarea nivelului de calitate corespunzător cerinţelor proiectului.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Responsabilii tehnici cu execuţia autorizaţi răspund, conform atribuţiilor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le revin, pentru realizarea nivelului de calitate corespunzător cerinţelor fundamentale la lucrările de construcţii pentru care sunt angajaţi.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Experţii tehnici atestaţi, angajaţi pentru expertizarea unor proiecte, lucrări de construcţii sau construcţii aflate în exploatare, răspund pentru soluţiile date.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Obligaţiile specialiştilor atestaţi se stabilesc prin regulamente de aplicare a legii.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cazul producerii unor evenimente deosebite din cauza unor factori naturali sau antropici, la solicitarea Inspectoratului de Stat în Construcţii - I.S.C., experţii tehnici atestaţi participă la evaluarea stării tehnice a construcţiilor avariate în vederea stabilirii condiţiilor de utilizare în continuare ori de dezafectare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proprietarilor construcţiilor</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Proprietarii construcţiilor au următoarele obligaţii principale: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la timp a lucrărilor de întreţinere şi de reparaţii care le revin, prevăzute conform normelor legale în cartea tehnică a construcţiei şi rezultate din activitatea de urmărire a comportării în timp a construcţiilor;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păstrarea</w:t>
      </w:r>
      <w:proofErr w:type="gramEnd"/>
      <w:r>
        <w:rPr>
          <w:rFonts w:ascii="Courier New" w:hAnsi="Courier New" w:cs="Courier New"/>
          <w:sz w:val="22"/>
          <w:szCs w:val="22"/>
        </w:rPr>
        <w:t xml:space="preserve"> şi completarea la zi a cărţii tehnice a construcţiei şi predarea acesteia, la înstrăinarea construcţiei, noului proprietar;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urmăririi comportării în timp a construcţiilor, conform prevederilor din cartea tehnică şi reglementărilor tehnice;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efectuarea, după caz, de lucrări de reconstruire, consolidare, transformare, extindere, desfiinţare parţială, precum şi de lucrări de reparaţii ale construcţiei numai pe bază de proiecte întocmite de către persoane fizice sau persoane juridice autorizate şi verificate potrivit legii;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realizării lucrărilor de intervenţii asupra construcţiilor, impuse prin reglementările legale;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efectuării lucrărilor din etapa de postutilizare a construcţiilor, cu respectarea prevederilor legale în vigoare;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darea</w:t>
      </w:r>
      <w:proofErr w:type="gramEnd"/>
      <w:r>
        <w:rPr>
          <w:rFonts w:ascii="Courier New" w:hAnsi="Courier New" w:cs="Courier New"/>
          <w:sz w:val="22"/>
          <w:szCs w:val="22"/>
        </w:rPr>
        <w:t xml:space="preserve"> în folosinţă a construcţiei după admiterea recepţiei la terminarea lucrărilor, preluarea acesteia şi obţinerea autorizaţiilor potrivit legii.</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ale administratorilor şi ale utilizatorilor construcţiilor</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Administratorii şi utilizatorii construcţiilor au următoarele obligaţii principale: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folosirea</w:t>
      </w:r>
      <w:proofErr w:type="gramEnd"/>
      <w:r>
        <w:rPr>
          <w:rFonts w:ascii="Courier New" w:hAnsi="Courier New" w:cs="Courier New"/>
          <w:sz w:val="22"/>
          <w:szCs w:val="22"/>
        </w:rPr>
        <w:t xml:space="preserve"> construcţiilor conform instrucţiunilor de exploatare prevăzute în cartea tehnică a construcţiei;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la timp a lucrărilor de întreţinere şi de reparaţii care le revin conform contractului;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de lucrări de intervenţie la construcţia existentă în sensul prevederilor art. </w:t>
      </w:r>
      <w:proofErr w:type="gramStart"/>
      <w:r>
        <w:rPr>
          <w:rFonts w:ascii="Courier New" w:hAnsi="Courier New" w:cs="Courier New"/>
          <w:sz w:val="22"/>
          <w:szCs w:val="22"/>
        </w:rPr>
        <w:t>18 alin.</w:t>
      </w:r>
      <w:proofErr w:type="gramEnd"/>
      <w:r>
        <w:rPr>
          <w:rFonts w:ascii="Courier New" w:hAnsi="Courier New" w:cs="Courier New"/>
          <w:sz w:val="22"/>
          <w:szCs w:val="22"/>
        </w:rPr>
        <w:t xml:space="preserve"> (2), numai cu acordul proprietarului şi cu respectarea prevederilor legale;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urmăririi comportării în timp a construcţiilor conform cărţii tehnice a construcţiei şi contractului încheiat cu proprietarul;</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sesizarea, în termen de 24 de ore, a Inspectoratului de Stat în Construcţii - I.S.C., în cazul unor accidente tehnice la construcţiile în exploatare;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sesizarea</w:t>
      </w:r>
      <w:proofErr w:type="gramEnd"/>
      <w:r>
        <w:rPr>
          <w:rFonts w:ascii="Courier New" w:hAnsi="Courier New" w:cs="Courier New"/>
          <w:sz w:val="22"/>
          <w:szCs w:val="22"/>
        </w:rPr>
        <w:t xml:space="preserve"> proprietarului în cazul apariţiei defectelor calitative în perioada de garanţie stabilită potrivit legii.</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7-a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în activitatea de cercetare</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29</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Unităţile care prestează activităţi de cercetare în construcţii au următoarele obligaţii principale: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efectuarea</w:t>
      </w:r>
      <w:proofErr w:type="gramEnd"/>
      <w:r>
        <w:rPr>
          <w:rFonts w:ascii="Courier New" w:hAnsi="Courier New" w:cs="Courier New"/>
          <w:sz w:val="22"/>
          <w:szCs w:val="22"/>
        </w:rPr>
        <w:t xml:space="preserve"> de cercetări teoretice şi experimentale preliminare, în vederea fundamentării reglementărilor tehnice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fundamentarea</w:t>
      </w:r>
      <w:proofErr w:type="gramEnd"/>
      <w:r>
        <w:rPr>
          <w:rFonts w:ascii="Courier New" w:hAnsi="Courier New" w:cs="Courier New"/>
          <w:sz w:val="22"/>
          <w:szCs w:val="22"/>
        </w:rPr>
        <w:t>, elaborarea şi experimentarea de soluţii tehnice, produse şi procedee noi pentru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şi controlul noilor produse şi procedee la solicitarea producătorilor, în vederea eliberării de agremente tehnice, conform dispoziţiilor legale.</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8-a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Obligaţii şi răspunderi comune</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Proiectantul, specialistul verificator de proiecte atestat, fabricanţii şi furnizorii de materiale şi produse pentru construcţii, executantul, responsabilul tehnic cu execuţia autorizat, dirigintele de şantier autorizat, expertul tehnic atestat răspund potrivit obligaţiilor ce le revin pentru viciile ascunse ale construcţiei, ivite într-un interval de 10 ani de la recepţia lucrării, precum şi după împlinirea acestui termen, pe toată durata de existenţă a construcţiei, pentru viciile structurii de rezistenţă rezultate din nerespectarea normelor de proiectare şi de execuţie în vigoare la data realizării ei.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Proiectanţii, precum şi specialiştii atestaţi tehnico-profesional sau autorizaţi, prevăzuţi la art.</w:t>
      </w:r>
      <w:proofErr w:type="gramEnd"/>
      <w:r>
        <w:rPr>
          <w:rFonts w:ascii="Courier New" w:hAnsi="Courier New" w:cs="Courier New"/>
          <w:sz w:val="22"/>
          <w:szCs w:val="22"/>
        </w:rPr>
        <w:t xml:space="preserve"> 6, au obligaţia </w:t>
      </w:r>
      <w:proofErr w:type="gramStart"/>
      <w:r>
        <w:rPr>
          <w:rFonts w:ascii="Courier New" w:hAnsi="Courier New" w:cs="Courier New"/>
          <w:sz w:val="22"/>
          <w:szCs w:val="22"/>
        </w:rPr>
        <w:t>să</w:t>
      </w:r>
      <w:proofErr w:type="gramEnd"/>
      <w:r>
        <w:rPr>
          <w:rFonts w:ascii="Courier New" w:hAnsi="Courier New" w:cs="Courier New"/>
          <w:sz w:val="22"/>
          <w:szCs w:val="22"/>
        </w:rPr>
        <w:t xml:space="preserve"> încheie asigurări de răspundere civilă profesională, cu valabilitate pe durata exercitării dreptului de practică.</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Proiectanţii, precum şi specialiştii atestaţi tehnico-profesional sau autorizaţi, prevăzuţi la art.</w:t>
      </w:r>
      <w:proofErr w:type="gramEnd"/>
      <w:r>
        <w:rPr>
          <w:rFonts w:ascii="Courier New" w:hAnsi="Courier New" w:cs="Courier New"/>
          <w:sz w:val="22"/>
          <w:szCs w:val="22"/>
        </w:rPr>
        <w:t xml:space="preserve"> 6, au obligaţia de a pune la dispoziţia autorităţilor de reglementare şi/sau de control în construcţii, la solicitarea acestora, documentele întocmite în exercitarea obligaţiilor </w:t>
      </w:r>
      <w:proofErr w:type="gramStart"/>
      <w:r>
        <w:rPr>
          <w:rFonts w:ascii="Courier New" w:hAnsi="Courier New" w:cs="Courier New"/>
          <w:sz w:val="22"/>
          <w:szCs w:val="22"/>
        </w:rPr>
        <w:t>ce</w:t>
      </w:r>
      <w:proofErr w:type="gramEnd"/>
      <w:r>
        <w:rPr>
          <w:rFonts w:ascii="Courier New" w:hAnsi="Courier New" w:cs="Courier New"/>
          <w:sz w:val="22"/>
          <w:szCs w:val="22"/>
        </w:rPr>
        <w:t xml:space="preserve"> le revin.</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9-a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Obligaţiile şi răspunderile Inspectoratului de Stat în Construcţii - I.S.C.</w:t>
      </w:r>
      <w:proofErr w:type="gramEnd"/>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Inspectoratul de Stat în Construcţii - I.S.C. exercită controlul statului cu privire la aplicarea unitară a prevederilor legale în domeniul calităţii construcţiilor, în toate etapele şi componentele sistemului calităţii în construcţii, constată contravenţiile, aplică sancţiunile şi măsurile prevăzute de lege şi dispune oprirea lucrărilor realizate necorespunzător.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Prin excepţie de la prevederile art.</w:t>
      </w:r>
      <w:proofErr w:type="gramEnd"/>
      <w:r>
        <w:rPr>
          <w:rFonts w:ascii="Courier New" w:hAnsi="Courier New" w:cs="Courier New"/>
          <w:sz w:val="22"/>
          <w:szCs w:val="22"/>
        </w:rPr>
        <w:t xml:space="preserve"> 33, Ministerul Apărării Naţionale, Ministerul Afacerilor Interne, Administraţia Naţională a Penitenciarelor, Serviciul Român de Informaţii, Serviciul de Informaţii Externe, Serviciul de Telecomunicaţii Speciale şi Serviciul de Protecţie şi Pază exercită controlul statului cu privire la aplicarea unitară a prevederilor legale în domeniul calităţii construcţiilor, în toate etapele şi componentele sistemului calităţii în construcţii, constată contravenţiile, aplică sancţiunile prevăzute de lege şi, după caz, dispun oprirea lucrărilor realizate necorespunzător, pentru construcţiile, amenajările şi instalaţiile aferente obiectivelor militare şi speciale din cadrul acestora, prin structurile proprii de control, al căror mod de organizare şi funcţionare se stabileşte prin ordine ale conducătorilor instituţiilor respective.</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Sancţiuni</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Proiectarea, verificarea, expertizarea, realizarea unei construcţii ori executarea de modificări ale acesteia fără respectarea reglementărilor tehnice privind stabilitatea şi rezistenţa, dacă în acest fel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pusă în pericol viaţa sau integritatea corporală a uneia ori mai multor persoane, constituie infracţiune şi se pedepseşte cu închisoare de la un an la 5 ani şi interzicerea unor drepturi.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Fapta prevăzută la alin. (1), dacă a produs una ori mai multe dintre următoarele consecinţe: pierderi de vieţi omeneşti, vătămare gravă a integrităţii corporale sau a sănătăţii uneia ori mai multor persoane, distrugerea totală sau parţială a construcţiei, distrugerea ori degradarea unor instalaţii sau utilaje importante ori alte consecinţe deosebit de grave, constituie infracţiune şi se pedepseşte cu închisoare de la 3 la 10 ani şi interzicerea unor drepturi.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Dacă faptele prevăzute la alin. (1) </w:t>
      </w:r>
      <w:proofErr w:type="gramStart"/>
      <w:r>
        <w:rPr>
          <w:rFonts w:ascii="Courier New" w:hAnsi="Courier New" w:cs="Courier New"/>
          <w:sz w:val="22"/>
          <w:szCs w:val="22"/>
        </w:rPr>
        <w:t>au</w:t>
      </w:r>
      <w:proofErr w:type="gramEnd"/>
      <w:r>
        <w:rPr>
          <w:rFonts w:ascii="Courier New" w:hAnsi="Courier New" w:cs="Courier New"/>
          <w:sz w:val="22"/>
          <w:szCs w:val="22"/>
        </w:rPr>
        <w:t xml:space="preserve"> fost săvârşite din culpă, limitele speciale ale pedepselor se reduc la jumătate.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sensul prezentei legi, constituie contravenţie următoarele fapte, dacă nu au fost săvârşite în astfel de condiţii încât, potrivit legii,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constituie infracţiuni, şi se sancţionează cu amendă, astfel:</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 de la 20.000 lei la 40.000 lei: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executarea</w:t>
      </w:r>
      <w:proofErr w:type="gramEnd"/>
      <w:r>
        <w:rPr>
          <w:rFonts w:ascii="Courier New" w:hAnsi="Courier New" w:cs="Courier New"/>
          <w:sz w:val="22"/>
          <w:szCs w:val="22"/>
        </w:rPr>
        <w:t xml:space="preserve"> unei construcţii noi, a unei intervenţii la o construcţie existentă, precum şi desfiinţarea acesteia cu încălcarea prevederilor referitoare la autorizarea şi executarea acesteia;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realizarea</w:t>
      </w:r>
      <w:proofErr w:type="gramEnd"/>
      <w:r>
        <w:rPr>
          <w:rFonts w:ascii="Courier New" w:hAnsi="Courier New" w:cs="Courier New"/>
          <w:sz w:val="22"/>
          <w:szCs w:val="22"/>
        </w:rPr>
        <w:t xml:space="preserve"> de modificări, transformări, modernizări, consolidări fără proiect verificat de specialişti atestaţi conform prevederilor legale şi care pot afecta cerinţele fundamentale aplicabile;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încălcarea</w:t>
      </w:r>
      <w:proofErr w:type="gramEnd"/>
      <w:r>
        <w:rPr>
          <w:rFonts w:ascii="Courier New" w:hAnsi="Courier New" w:cs="Courier New"/>
          <w:sz w:val="22"/>
          <w:szCs w:val="22"/>
        </w:rPr>
        <w:t xml:space="preserve"> prevederilor referitoare la cerinţele fundamentale aplicabile construcţiilor prevăzute în reglementările tehnice în vigoare la data contractării proiectării şi, respectiv, a execuţiei lucrărilor;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realizarea</w:t>
      </w:r>
      <w:proofErr w:type="gramEnd"/>
      <w:r>
        <w:rPr>
          <w:rFonts w:ascii="Courier New" w:hAnsi="Courier New" w:cs="Courier New"/>
          <w:sz w:val="22"/>
          <w:szCs w:val="22"/>
        </w:rPr>
        <w:t xml:space="preserve"> de construcţii fără proiecte sau pe bază de proiecte neverificate de specialişti atestaţi conform prevederilor legale;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recepţionarea</w:t>
      </w:r>
      <w:proofErr w:type="gramEnd"/>
      <w:r>
        <w:rPr>
          <w:rFonts w:ascii="Courier New" w:hAnsi="Courier New" w:cs="Courier New"/>
          <w:sz w:val="22"/>
          <w:szCs w:val="22"/>
        </w:rPr>
        <w:t xml:space="preserve"> construcţiei de către investitor cu încălcarea prevederilor legale;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elaborarea</w:t>
      </w:r>
      <w:proofErr w:type="gramEnd"/>
      <w:r>
        <w:rPr>
          <w:rFonts w:ascii="Courier New" w:hAnsi="Courier New" w:cs="Courier New"/>
          <w:sz w:val="22"/>
          <w:szCs w:val="22"/>
        </w:rPr>
        <w:t xml:space="preserve"> de proiecte incomplete, care prezintă soluţii neconforme sau care conţin neconcordanţe între diferitele secţiuni ale acestora, care conduc la nerealizarea nivelului de calitate al construcţiilor corespunzător cerinţelor fundamentale aplicabile. Odată cu constatarea contravenţiei şi aplicarea sancţiunii, proiectantul are obligaţia de a completa/reface documentaţia tehnică, după caz, pe cheltuială proprie;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însuşirea de către specialişti verificatori de proiecte atestaţi a proiectelor incomplete, care prezintă soluţii neconforme sau care conţin neconcordanţe între diferitele secţiuni ale acestora, care conduc la nerealizarea nivelului de calitate al construcţiilor corespunzător cerinţelor fundamentale aplicabile;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elaborarea de expertize tehnice incomplete, care nu respectă prevederile reglementărilor tehnice în vigoare la data contractării acestora, precum şi stabilirea unor soluţii care conduc la încălcarea prevederilor referitoare la cerinţele fundamentale aplicabile;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interzicerea</w:t>
      </w:r>
      <w:proofErr w:type="gramEnd"/>
      <w:r>
        <w:rPr>
          <w:rFonts w:ascii="Courier New" w:hAnsi="Courier New" w:cs="Courier New"/>
          <w:sz w:val="22"/>
          <w:szCs w:val="22"/>
        </w:rPr>
        <w:t xml:space="preserve"> sau obstrucţionarea efectuării controlului calităţii în construcţii, neprezentarea documentelor şi a actelor solicitate de persoanele cu atribuţii de control şi/sau de autorităţile competente, conform prevederilor legale;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obligaţiilor prevăzute la art. 22 lit. f) </w:t>
      </w:r>
      <w:proofErr w:type="gramStart"/>
      <w:r>
        <w:rPr>
          <w:rFonts w:ascii="Courier New" w:hAnsi="Courier New" w:cs="Courier New"/>
          <w:sz w:val="22"/>
          <w:szCs w:val="22"/>
        </w:rPr>
        <w:t>şi</w:t>
      </w:r>
      <w:proofErr w:type="gramEnd"/>
      <w:r>
        <w:rPr>
          <w:rFonts w:ascii="Courier New" w:hAnsi="Courier New" w:cs="Courier New"/>
          <w:sz w:val="22"/>
          <w:szCs w:val="22"/>
        </w:rPr>
        <w:t xml:space="preserve"> art. 27 lit. g);</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de</w:t>
      </w:r>
      <w:proofErr w:type="gramEnd"/>
      <w:r>
        <w:rPr>
          <w:rFonts w:ascii="Courier New" w:hAnsi="Courier New" w:cs="Courier New"/>
          <w:sz w:val="22"/>
          <w:szCs w:val="22"/>
        </w:rPr>
        <w:t xml:space="preserve"> la 10.000 lei la 20.000 lei: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neasigurarea</w:t>
      </w:r>
      <w:proofErr w:type="gramEnd"/>
      <w:r>
        <w:rPr>
          <w:rFonts w:ascii="Courier New" w:hAnsi="Courier New" w:cs="Courier New"/>
          <w:sz w:val="22"/>
          <w:szCs w:val="22"/>
        </w:rPr>
        <w:t xml:space="preserve"> verificării execuţiei lucrărilor de construcţii prin specialişti diriginţi de şantier autorizaţi sau care deţin certificate echivalente, recunoscute în condiţiile legii;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organizarea</w:t>
      </w:r>
      <w:proofErr w:type="gramEnd"/>
      <w:r>
        <w:rPr>
          <w:rFonts w:ascii="Courier New" w:hAnsi="Courier New" w:cs="Courier New"/>
          <w:sz w:val="22"/>
          <w:szCs w:val="22"/>
        </w:rPr>
        <w:t xml:space="preserve"> necorespunzătoare şi neaplicarea sistemului de management al calităţii, precum şi realizarea de construcţii fără specialişti responsabili tehnici cu execuţia autorizaţi sau care deţin certificate echivalente, recunoscute în condiţiile legii;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depăşirea de către verificatorii de proiecte atestaţi, experţii tehnici atestaţi, auditorii energetici pentru clădiri atestaţi, responsabilii tehnici cu execuţia autorizaţi şi diriginţii de </w:t>
      </w:r>
      <w:r>
        <w:rPr>
          <w:rFonts w:ascii="Courier New" w:hAnsi="Courier New" w:cs="Courier New"/>
          <w:sz w:val="22"/>
          <w:szCs w:val="22"/>
        </w:rPr>
        <w:lastRenderedPageBreak/>
        <w:t>şantier autorizaţi a competenţelor pe domenii, subdomenii, specialităţi sau grade profesionale pentru care sunt atestaţi/autorizaţi şi/sau neîndeplinirea obligaţiilor ce le revin potrivit reglementărilor în vigoare;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neîndeplinirea obligaţiilor stabilite prin regulamentele şi procedurile elaborate în aplicarea prezentei legi, privind realizarea şi menţinerea cerinţelor fundamentale în etapele de realizare a construcţiilor, de exploatare şi intervenţii la construcţiile existente şi în etapa de postutilizare a acestora de către factorii implicaţi, potrivit responsabilităţilor fiecăruia;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nepredarea cărţii construcţiei de către investitor proprietarului, respectiv documentaţia privind proiectarea şi documentaţia privind execuţia, la recepţia la terminarea lucrărilor, iar documentaţia privind recepţia şi documentaţia privind urmărirea comportării în exploatare şi intervenţii asupra construcţiei, la recepţia finală a lucrărilor de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neexecutarea</w:t>
      </w:r>
      <w:proofErr w:type="gramEnd"/>
      <w:r>
        <w:rPr>
          <w:rFonts w:ascii="Courier New" w:hAnsi="Courier New" w:cs="Courier New"/>
          <w:sz w:val="22"/>
          <w:szCs w:val="22"/>
        </w:rPr>
        <w:t xml:space="preserve"> obligaţiilor privind urmărirea comportării în exploatare a construcţiilor de complexitate şi importanţă deosebită, referitoare la cerinţa fundamentală rezistenţă mecanică şi stabilitate;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necompletarea</w:t>
      </w:r>
      <w:proofErr w:type="gramEnd"/>
      <w:r>
        <w:rPr>
          <w:rFonts w:ascii="Courier New" w:hAnsi="Courier New" w:cs="Courier New"/>
          <w:sz w:val="22"/>
          <w:szCs w:val="22"/>
        </w:rPr>
        <w:t xml:space="preserve"> şi nepăstrarea cărţii tehnice a construcţiei conform prevederilor legale;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neexecutarea</w:t>
      </w:r>
      <w:proofErr w:type="gramEnd"/>
      <w:r>
        <w:rPr>
          <w:rFonts w:ascii="Courier New" w:hAnsi="Courier New" w:cs="Courier New"/>
          <w:sz w:val="22"/>
          <w:szCs w:val="22"/>
        </w:rPr>
        <w:t xml:space="preserve"> obligaţiilor privind urmărirea comportării în exploatare a construcţiilor şi neexecutarea, în condiţiile legii, a lucrărilor de reparaţii şi consolidări;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neamenajarea</w:t>
      </w:r>
      <w:proofErr w:type="gramEnd"/>
      <w:r>
        <w:rPr>
          <w:rFonts w:ascii="Courier New" w:hAnsi="Courier New" w:cs="Courier New"/>
          <w:sz w:val="22"/>
          <w:szCs w:val="22"/>
        </w:rPr>
        <w:t xml:space="preserve"> terenurilor ocupate temporar pentru aducerea lor la starea iniţială, la terminarea lucrărilor de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neaplicarea de către executant a soluţiilor stabilite, în condiţiile legii, de proiectant sau expert tehnic atestat, pentru rezolvarea neconformităţilor, defectelor ori neconcordanţelor apărute în timpul execuţiei construcţiilor, respectiv a lucrărilor de intervenţie la construcţiile existente;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obligaţiilor prevăzute la art. 22 lit. h) </w:t>
      </w:r>
      <w:proofErr w:type="gramStart"/>
      <w:r>
        <w:rPr>
          <w:rFonts w:ascii="Courier New" w:hAnsi="Courier New" w:cs="Courier New"/>
          <w:sz w:val="22"/>
          <w:szCs w:val="22"/>
        </w:rPr>
        <w:t>şi</w:t>
      </w:r>
      <w:proofErr w:type="gramEnd"/>
      <w:r>
        <w:rPr>
          <w:rFonts w:ascii="Courier New" w:hAnsi="Courier New" w:cs="Courier New"/>
          <w:sz w:val="22"/>
          <w:szCs w:val="22"/>
        </w:rPr>
        <w:t xml:space="preserve"> art. 28 lit. a) </w:t>
      </w:r>
      <w:proofErr w:type="gramStart"/>
      <w:r>
        <w:rPr>
          <w:rFonts w:ascii="Courier New" w:hAnsi="Courier New" w:cs="Courier New"/>
          <w:sz w:val="22"/>
          <w:szCs w:val="22"/>
        </w:rPr>
        <w:t>şi</w:t>
      </w:r>
      <w:proofErr w:type="gramEnd"/>
      <w:r>
        <w:rPr>
          <w:rFonts w:ascii="Courier New" w:hAnsi="Courier New" w:cs="Courier New"/>
          <w:sz w:val="22"/>
          <w:szCs w:val="22"/>
        </w:rPr>
        <w:t xml:space="preserve"> c);</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de</w:t>
      </w:r>
      <w:proofErr w:type="gramEnd"/>
      <w:r>
        <w:rPr>
          <w:rFonts w:ascii="Courier New" w:hAnsi="Courier New" w:cs="Courier New"/>
          <w:sz w:val="22"/>
          <w:szCs w:val="22"/>
        </w:rPr>
        <w:t xml:space="preserve"> la 3.000 lei la 10.000 lei: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neprecizarea</w:t>
      </w:r>
      <w:proofErr w:type="gramEnd"/>
      <w:r>
        <w:rPr>
          <w:rFonts w:ascii="Courier New" w:hAnsi="Courier New" w:cs="Courier New"/>
          <w:sz w:val="22"/>
          <w:szCs w:val="22"/>
        </w:rPr>
        <w:t xml:space="preserve"> în proiect a categoriei de importanţă a construcţiei şi nestabilirea fazelor determinante supuse controlului calităţii;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prevederea</w:t>
      </w:r>
      <w:proofErr w:type="gramEnd"/>
      <w:r>
        <w:rPr>
          <w:rFonts w:ascii="Courier New" w:hAnsi="Courier New" w:cs="Courier New"/>
          <w:sz w:val="22"/>
          <w:szCs w:val="22"/>
        </w:rPr>
        <w:t xml:space="preserve"> în proiect sau utilizarea unor produse necertificate sau pentru care nu există agremente tehnice la lucrări la care trebuie să se asigure nivelul de calitate corespunzător cerinţelor fundamentale aplicabile;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prin proiecte a nivelului de calitate corespunzător cerinţelor fundamentale aplicabile;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neconvocarea</w:t>
      </w:r>
      <w:proofErr w:type="gramEnd"/>
      <w:r>
        <w:rPr>
          <w:rFonts w:ascii="Courier New" w:hAnsi="Courier New" w:cs="Courier New"/>
          <w:sz w:val="22"/>
          <w:szCs w:val="22"/>
        </w:rPr>
        <w:t xml:space="preserve"> factorilor care trebuie să participe la verificarea lucrărilor ajunse în faze determinante ale execuţiei şi neasigurarea condiţiilor de verificare;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lipsa</w:t>
      </w:r>
      <w:proofErr w:type="gramEnd"/>
      <w:r>
        <w:rPr>
          <w:rFonts w:ascii="Courier New" w:hAnsi="Courier New" w:cs="Courier New"/>
          <w:sz w:val="22"/>
          <w:szCs w:val="22"/>
        </w:rPr>
        <w:t xml:space="preserve"> nemotivată de la verificarea lucrărilor ajunse în faze determinante, ca urmare a convocării făcute de executant;</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f) </w:t>
      </w:r>
      <w:proofErr w:type="gramStart"/>
      <w:r>
        <w:rPr>
          <w:rFonts w:ascii="Courier New" w:hAnsi="Courier New" w:cs="Courier New"/>
          <w:sz w:val="22"/>
          <w:szCs w:val="22"/>
        </w:rPr>
        <w:t>neîndeplinirea</w:t>
      </w:r>
      <w:proofErr w:type="gramEnd"/>
      <w:r>
        <w:rPr>
          <w:rFonts w:ascii="Courier New" w:hAnsi="Courier New" w:cs="Courier New"/>
          <w:sz w:val="22"/>
          <w:szCs w:val="22"/>
        </w:rPr>
        <w:t xml:space="preserve"> obligaţiei proiectantului de a stabili soluţii pentru remedierea defectelor sesizate, referitoare la cerinţele fundamentale aplicabile;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nesesizarea</w:t>
      </w:r>
      <w:proofErr w:type="gramEnd"/>
      <w:r>
        <w:rPr>
          <w:rFonts w:ascii="Courier New" w:hAnsi="Courier New" w:cs="Courier New"/>
          <w:sz w:val="22"/>
          <w:szCs w:val="22"/>
        </w:rPr>
        <w:t xml:space="preserve"> Inspectoratului de Stat în Construcţii - I.S.C. în cazul producerii unor accidente tehnice la construcţiile în execuţie, precum şi la cele în exploatare;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neîndeplinirea</w:t>
      </w:r>
      <w:proofErr w:type="gramEnd"/>
      <w:r>
        <w:rPr>
          <w:rFonts w:ascii="Courier New" w:hAnsi="Courier New" w:cs="Courier New"/>
          <w:sz w:val="22"/>
          <w:szCs w:val="22"/>
        </w:rPr>
        <w:t>, la termenul stabilit, a măsurilor cuprinse în actele de control;</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refuzul experţilor tehnici atestaţi de participare la evaluarea stării tehnice a unor construcţii avariate din cauza unor factori naturali sau antropici, la solicitarea Inspectoratului de Stat în Construcţii - I.S.C.;</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nerespectarea</w:t>
      </w:r>
      <w:proofErr w:type="gramEnd"/>
      <w:r>
        <w:rPr>
          <w:rFonts w:ascii="Courier New" w:hAnsi="Courier New" w:cs="Courier New"/>
          <w:sz w:val="22"/>
          <w:szCs w:val="22"/>
        </w:rPr>
        <w:t xml:space="preserve"> obligaţiilor prevăzute la art. 22 lit. 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Odată cu aplicarea amenzii de către persoanele cu atribuţii de control din cadrul Inspectoratului de Stat în Construcţii - I.S.C., pentru contravenţiile prevăzute la art. 36, Ministerul Dezvoltării Regionale şi Administraţiei Publice poate dispune, prin ordin al ministrului, ca sancţiuni complementare, suspendarea certificatului de atestare tehnico-profesională specialiştilor care desfăşoară activitate în construcţii pentru o perioadă cuprinsă între 6 şi 12 luni sau, după caz, anularea acestuia.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Inspectoratul de Stat în Construcţii - I.S.C. poate dispune ca sancţiuni complementare, odată cu aplicarea amenzii pentru contravenţiile prevăzute la art.</w:t>
      </w:r>
      <w:proofErr w:type="gramEnd"/>
      <w:r>
        <w:rPr>
          <w:rFonts w:ascii="Courier New" w:hAnsi="Courier New" w:cs="Courier New"/>
          <w:sz w:val="22"/>
          <w:szCs w:val="22"/>
        </w:rPr>
        <w:t xml:space="preserve"> 36, suspendarea autorizaţiei specialiştilor care desfăşoară activitate în construcţii pentru o perioadă cuprinsă între 6 şi 12 luni sau, după caz, anularea acesteia.</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Atunci când faptele săvârşite de către specialiştii atestaţi/autorizaţi care desfăşoară activitate în construcţii constituie infracţiuni potrivit art. </w:t>
      </w:r>
      <w:proofErr w:type="gramStart"/>
      <w:r>
        <w:rPr>
          <w:rFonts w:ascii="Courier New" w:hAnsi="Courier New" w:cs="Courier New"/>
          <w:sz w:val="22"/>
          <w:szCs w:val="22"/>
        </w:rPr>
        <w:t>35, la cererea organelor de urmărire penală, se suspendă dreptul de practică până la finalizarea urmăririi penale sau, după caz, până la pronunţarea unei hotărâri judecătoreşti definitive.</w:t>
      </w:r>
      <w:proofErr w:type="gramEnd"/>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Sancţiunile contravenţionale prevăzute la art. </w:t>
      </w:r>
      <w:proofErr w:type="gramStart"/>
      <w:r>
        <w:rPr>
          <w:rFonts w:ascii="Courier New" w:hAnsi="Courier New" w:cs="Courier New"/>
          <w:sz w:val="22"/>
          <w:szCs w:val="22"/>
        </w:rPr>
        <w:t>36 se aplică atât persoanelor juridice, cât şi persoanelor fizice.</w:t>
      </w:r>
      <w:proofErr w:type="gramEnd"/>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condiţiile prezentei legi, contravenientul poate achita jumătate din cuantumul amenzii stabilite prin procesul-verbal de contravenţie, în termen de 48 de ore de la data luării la cunoştinţă a sancţiunii contravenţionale.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condiţiile prezentei legi, nu se aplică sancţiunea contravenţională "avertisment".</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Constatarea contravenţiilor prevăzute la art. 36 şi aplicarea sancţiunilor se fac de către persoane cu atribuţii de control din cadrul Inspectoratului de Stat în Construcţii - I.S.C., iar, în cazurile prevăzute la art. 34, de către persoanele împuternicite de Ministerul Apărării Naţionale, Ministerul Afacerilor Interne, Administraţia Naţională a Penitenciarelor, Serviciul </w:t>
      </w:r>
      <w:r>
        <w:rPr>
          <w:rFonts w:ascii="Courier New" w:hAnsi="Courier New" w:cs="Courier New"/>
          <w:sz w:val="22"/>
          <w:szCs w:val="22"/>
        </w:rPr>
        <w:lastRenderedPageBreak/>
        <w:t>Român de Informaţii, Serviciul de Informaţii Externe, Serviciul de Telecomunicaţii Speciale şi Serviciul de Protecţie şi Pază.</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Dreptul de </w:t>
      </w:r>
      <w:proofErr w:type="gramStart"/>
      <w:r>
        <w:rPr>
          <w:rFonts w:ascii="Courier New" w:hAnsi="Courier New" w:cs="Courier New"/>
          <w:sz w:val="22"/>
          <w:szCs w:val="22"/>
        </w:rPr>
        <w:t>a</w:t>
      </w:r>
      <w:proofErr w:type="gramEnd"/>
      <w:r>
        <w:rPr>
          <w:rFonts w:ascii="Courier New" w:hAnsi="Courier New" w:cs="Courier New"/>
          <w:sz w:val="22"/>
          <w:szCs w:val="22"/>
        </w:rPr>
        <w:t xml:space="preserve"> aplica amenzile prevăzute la art. </w:t>
      </w:r>
      <w:proofErr w:type="gramStart"/>
      <w:r>
        <w:rPr>
          <w:rFonts w:ascii="Courier New" w:hAnsi="Courier New" w:cs="Courier New"/>
          <w:sz w:val="22"/>
          <w:szCs w:val="22"/>
        </w:rPr>
        <w:t>36 se prescrie în termen de 5 ani de la data recepţiei la terminarea lucrărilor de construcţii.</w:t>
      </w:r>
      <w:proofErr w:type="gramEnd"/>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Contravenţiilor prevăzute la </w:t>
      </w:r>
      <w:r>
        <w:rPr>
          <w:rFonts w:ascii="Courier New" w:hAnsi="Courier New" w:cs="Courier New"/>
          <w:vanish/>
          <w:sz w:val="22"/>
          <w:szCs w:val="22"/>
        </w:rPr>
        <w:t>&lt;LLNK 12001     2130 302  36 72&gt;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36 le sunt aplicabile dispoziţiile Ordonanţei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180/2002</w:t>
      </w:r>
      <w:r>
        <w:rPr>
          <w:rFonts w:ascii="Courier New" w:hAnsi="Courier New" w:cs="Courier New"/>
          <w:sz w:val="22"/>
          <w:szCs w:val="22"/>
        </w:rPr>
        <w:t>, cu modificările şi completările ulterioare.</w:t>
      </w:r>
      <w:proofErr w:type="gramEnd"/>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 şi tranzitorii</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Regulamentele cu privire la componentele sistemului calităţii în construcţii se elaborează de Ministerul Dezvoltării Regionale şi Administraţiei Publice şi se aprobă prin hotărâri ale Guvernului.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Procedurile pentru aplicarea regulamentelor prevăzute la alin. (1) </w:t>
      </w:r>
      <w:proofErr w:type="gramStart"/>
      <w:r>
        <w:rPr>
          <w:rFonts w:ascii="Courier New" w:hAnsi="Courier New" w:cs="Courier New"/>
          <w:sz w:val="22"/>
          <w:szCs w:val="22"/>
        </w:rPr>
        <w:t>şi</w:t>
      </w:r>
      <w:proofErr w:type="gramEnd"/>
      <w:r>
        <w:rPr>
          <w:rFonts w:ascii="Courier New" w:hAnsi="Courier New" w:cs="Courier New"/>
          <w:sz w:val="22"/>
          <w:szCs w:val="22"/>
        </w:rPr>
        <w:t>, după caz, instrucţiuni în aplicarea acestora se aprobă prin ordin al ministrului dezvoltării regionale şi administraţiei publice.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Prin excepţie de la art.</w:t>
      </w:r>
      <w:proofErr w:type="gramEnd"/>
      <w:r>
        <w:rPr>
          <w:rFonts w:ascii="Courier New" w:hAnsi="Courier New" w:cs="Courier New"/>
          <w:sz w:val="22"/>
          <w:szCs w:val="22"/>
        </w:rPr>
        <w:t xml:space="preserve"> 13, proiectele pentru locuinţele unifamiliale parter şi anexele gospodăreşti din proprietatea persoanelor fizice, situate în mediul rural şi în satele aparţinătoare municipiilor şi oraşelor, precum şi construcţiile provizorii pentru care nu se emit autorizaţii de construire nu se supun verificării de către verificatori de proiecte atestaţi.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Investitorii sau proprietarii au obligaţia să vireze către Inspectoratul de Stat în Construcţii - I.S.C. o sumă echivalentă cu o cotă de 0,5% din valoarea, fără TVA, a lucrărilor pentru realizarea construcţiilor noi şi a lucrărilor de intervenţie la construcţiile existente pentru care se emit, în condiţiile legii, autorizaţii de construire/desfiinţare, cu excepţia investitorilor/proprietarilor care realizează lucrări de intervenţie pentru consolidarea clădirilor de locuit încadrate în clasa I de risc seismic.</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Suma echivalentă cotei de 0</w:t>
      </w:r>
      <w:proofErr w:type="gramStart"/>
      <w:r>
        <w:rPr>
          <w:rFonts w:ascii="Courier New" w:hAnsi="Courier New" w:cs="Courier New"/>
          <w:sz w:val="22"/>
          <w:szCs w:val="22"/>
        </w:rPr>
        <w:t>,5</w:t>
      </w:r>
      <w:proofErr w:type="gramEnd"/>
      <w:r>
        <w:rPr>
          <w:rFonts w:ascii="Courier New" w:hAnsi="Courier New" w:cs="Courier New"/>
          <w:sz w:val="22"/>
          <w:szCs w:val="22"/>
        </w:rPr>
        <w:t xml:space="preserve">% prevăzută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determină şi se virează către Inspectoratul de Stat în Construcţii - I.S.C. astfel:</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50% din suma echivalentă cotei de 0,5% aplicate valorii lucrărilor autorizate se virează, de către investitori sau proprietari la data transmiterii la Inspectoratul de Stat în Construcţii - I.S.C. a înştiinţării privind data începerii lucrărilor autorizate, astfel cum este prevăzut în </w:t>
      </w:r>
      <w:r>
        <w:rPr>
          <w:rFonts w:ascii="Courier New" w:hAnsi="Courier New" w:cs="Courier New"/>
          <w:vanish/>
          <w:sz w:val="22"/>
          <w:szCs w:val="22"/>
        </w:rPr>
        <w:lastRenderedPageBreak/>
        <w:t>&lt;LLNK 11991    50 11 211   0 17&gt;</w:t>
      </w:r>
      <w:r>
        <w:rPr>
          <w:rFonts w:ascii="Courier New" w:hAnsi="Courier New" w:cs="Courier New"/>
          <w:color w:val="0000FF"/>
          <w:sz w:val="22"/>
          <w:szCs w:val="22"/>
          <w:u w:val="single"/>
        </w:rPr>
        <w:t>Legea nr. 50/1991</w:t>
      </w:r>
      <w:r>
        <w:rPr>
          <w:rFonts w:ascii="Courier New" w:hAnsi="Courier New" w:cs="Courier New"/>
          <w:sz w:val="22"/>
          <w:szCs w:val="22"/>
        </w:rPr>
        <w:t xml:space="preserve"> privind autorizarea executării lucrărilor de construcţii, republicată, cu modificările şi completările ulterioare;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suma</w:t>
      </w:r>
      <w:proofErr w:type="gramEnd"/>
      <w:r>
        <w:rPr>
          <w:rFonts w:ascii="Courier New" w:hAnsi="Courier New" w:cs="Courier New"/>
          <w:sz w:val="22"/>
          <w:szCs w:val="22"/>
        </w:rPr>
        <w:t xml:space="preserve"> rezultată ca diferenţă între suma echivalentă cotei de 0,5% aplicate valorii finale, fără TVA, a lucrărilor executate şi suma virată potrivit prevederilor lit. </w:t>
      </w:r>
      <w:proofErr w:type="gramStart"/>
      <w:r>
        <w:rPr>
          <w:rFonts w:ascii="Courier New" w:hAnsi="Courier New" w:cs="Courier New"/>
          <w:sz w:val="22"/>
          <w:szCs w:val="22"/>
        </w:rPr>
        <w:t>a</w:t>
      </w:r>
      <w:proofErr w:type="gramEnd"/>
      <w:r>
        <w:rPr>
          <w:rFonts w:ascii="Courier New" w:hAnsi="Courier New" w:cs="Courier New"/>
          <w:sz w:val="22"/>
          <w:szCs w:val="22"/>
        </w:rPr>
        <w:t>), precum şi orice sume aferente cotelor legale achitate anterior se virează de către investitori sau proprietari până la data semnării procesului-verbal de recepţie la terminarea lucrărilor.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Întârzierea </w:t>
      </w:r>
      <w:proofErr w:type="gramStart"/>
      <w:r>
        <w:rPr>
          <w:rFonts w:ascii="Courier New" w:hAnsi="Courier New" w:cs="Courier New"/>
          <w:sz w:val="22"/>
          <w:szCs w:val="22"/>
        </w:rPr>
        <w:t>la</w:t>
      </w:r>
      <w:proofErr w:type="gramEnd"/>
      <w:r>
        <w:rPr>
          <w:rFonts w:ascii="Courier New" w:hAnsi="Courier New" w:cs="Courier New"/>
          <w:sz w:val="22"/>
          <w:szCs w:val="22"/>
        </w:rPr>
        <w:t xml:space="preserve"> plată a sumelor stabilite potrivit prevederilor alin. (2)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şi</w:t>
      </w:r>
      <w:proofErr w:type="gramEnd"/>
      <w:r>
        <w:rPr>
          <w:rFonts w:ascii="Courier New" w:hAnsi="Courier New" w:cs="Courier New"/>
          <w:sz w:val="22"/>
          <w:szCs w:val="22"/>
        </w:rPr>
        <w:t xml:space="preserve"> b) se penalizează cu 0,15% pe zi de întârziere.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Inspectoratul de Stat în Construcţii - I.S.C. utilizează 50% din fondul astfel constituit pentru îndeplinirea atribuţiilor, potrivit prevederilor legale, şi virează lunar 50% din acest fond în contul Ministerului Dezvoltării Regionale şi Administraţiei Publice.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Sumele virate de Inspectoratul de Stat în Construcţii - I.S.C., în condiţiile prezentei legi, se constituie în venituri proprii ale Ministerului Dezvoltării Regionale şi Administraţiei Publice din care se efectuează cheltuieli curente şi cheltuieli de capital pentru:</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reglementare în construcţii, cuprinzând contractarea elaborării de reglementări tehnice şi de activităţi specifice de reglementare;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executarea</w:t>
      </w:r>
      <w:proofErr w:type="gramEnd"/>
      <w:r>
        <w:rPr>
          <w:rFonts w:ascii="Courier New" w:hAnsi="Courier New" w:cs="Courier New"/>
          <w:sz w:val="22"/>
          <w:szCs w:val="22"/>
        </w:rPr>
        <w:t xml:space="preserve"> prin Compania Naţională de Investiţii "C.N.I." - S.A. a unor categorii de servicii şi lucrări în cadrul "Programului naţional de construcţii de interes public sau social";</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activitatea</w:t>
      </w:r>
      <w:proofErr w:type="gramEnd"/>
      <w:r>
        <w:rPr>
          <w:rFonts w:ascii="Courier New" w:hAnsi="Courier New" w:cs="Courier New"/>
          <w:sz w:val="22"/>
          <w:szCs w:val="22"/>
        </w:rPr>
        <w:t xml:space="preserve"> de atestare tehnico-profesională a specialiştilor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organizarea</w:t>
      </w:r>
      <w:proofErr w:type="gramEnd"/>
      <w:r>
        <w:rPr>
          <w:rFonts w:ascii="Courier New" w:hAnsi="Courier New" w:cs="Courier New"/>
          <w:sz w:val="22"/>
          <w:szCs w:val="22"/>
        </w:rPr>
        <w:t xml:space="preserve"> şi gestionarea bazelor de date specifice privind construcţiile, reglementările tehnice, organismele notificate/desemnate/acreditate/abilitate, produsele pentru construcţii şi specialiştii cu activitate în construcţii atestaţi tehnico-profesional.</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Disponibilităţile la finele anului din veniturile proprii se reportează în anul următor şi au aceeaşi destinaţie.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Cheltuielile de personal includ plata indemnizaţiei de participare a specialiştilor în calitate de membri în comitetele/comisiile/consiliile pentru avizări din punct de vedere tehnic, precum şi în comisiile de examinare pentru atestarea tehnico-profesională a specialiştilor cu activitate în construcţii.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Cuantumul indemnizaţiei de participare a specialiştilor, ca membri în comitetele/comisiile/consiliile prevăzute la alin. (7), se aprobă prin ordin al ministrului dezvoltării regionale şi administraţiei publice, odată cu aprobarea regulamentelor de organizare şi funcţionare ale acestora, în conformitate cu actele normative privind salarizarea personalului din instituţiile de învăţământ superior.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Cheltuielile necesare evaluării conformităţii produselor pentru construcţii, evaluării tehnice europene pentru produse pentru construcţii, elaborării şi avizării agrementelor tehnice în construcţii, atestării tehnico-profesionale şi autorizării specialiştilor cu activitate în construcţii, autorizării şi acreditării laboratoarelor în construcţii, verificării proiectelor şi </w:t>
      </w:r>
      <w:r>
        <w:rPr>
          <w:rFonts w:ascii="Courier New" w:hAnsi="Courier New" w:cs="Courier New"/>
          <w:sz w:val="22"/>
          <w:szCs w:val="22"/>
        </w:rPr>
        <w:lastRenderedPageBreak/>
        <w:t>execuţiei lucrărilor de construcţii, expertizării tehnice a proiectelor şi construcţiilor, certificării performanţei energetice şi auditul energetic al clădirilor, inspecţiei tehnice în exploatare a echipamentelor şi utilajelor tehnologice, precum şi a instalaţiilor pentru construcţii, managementului calităţii în construcţii, verificărilor metrologice, recepţiei lucrărilor, urmăririi comportării în exploatare şi intervenţiei la construcţiile existente, precum şi postutilizării construcţiilor se suportă de către factorii interesaţi.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Pe data intrării în vigoare a prevederilor prezentei legi se abrogă </w:t>
      </w:r>
      <w:r>
        <w:rPr>
          <w:rFonts w:ascii="Courier New" w:hAnsi="Courier New" w:cs="Courier New"/>
          <w:vanish/>
          <w:sz w:val="22"/>
          <w:szCs w:val="22"/>
        </w:rPr>
        <w:t>&lt;LLNK 11977     8 10 701   0 16&gt;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8/1977</w:t>
      </w:r>
      <w:r>
        <w:rPr>
          <w:rFonts w:ascii="Courier New" w:hAnsi="Courier New" w:cs="Courier New"/>
          <w:sz w:val="22"/>
          <w:szCs w:val="22"/>
        </w:rPr>
        <w:t xml:space="preserve"> privind asigurarea durabilităţii, siguranţei în exploatare, funcţionalităţii şi calităţii construcţiilor, </w:t>
      </w:r>
      <w:r>
        <w:rPr>
          <w:rFonts w:ascii="Courier New" w:hAnsi="Courier New" w:cs="Courier New"/>
          <w:vanish/>
          <w:sz w:val="22"/>
          <w:szCs w:val="22"/>
        </w:rPr>
        <w:t>&lt;LLNK 11994     2130 301   0 31&gt;</w:t>
      </w:r>
      <w:r>
        <w:rPr>
          <w:rFonts w:ascii="Courier New" w:hAnsi="Courier New" w:cs="Courier New"/>
          <w:color w:val="0000FF"/>
          <w:sz w:val="22"/>
          <w:szCs w:val="22"/>
          <w:u w:val="single"/>
        </w:rPr>
        <w:t>Ordonanţa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2/1994</w:t>
      </w:r>
      <w:r>
        <w:rPr>
          <w:rFonts w:ascii="Courier New" w:hAnsi="Courier New" w:cs="Courier New"/>
          <w:sz w:val="22"/>
          <w:szCs w:val="22"/>
        </w:rPr>
        <w:t xml:space="preserve"> privind calitatea în construcţii, precum şi orice alte dispoziţii contrare.</w:t>
      </w:r>
      <w:proofErr w:type="gramEnd"/>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prevederile care nu sunt încorporate în forma republicată a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şi care se aplică, în continuare, ca dispoziţii proprii ale actelor modificatoare: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r>
        <w:rPr>
          <w:rFonts w:ascii="Courier New" w:hAnsi="Courier New" w:cs="Courier New"/>
          <w:vanish/>
          <w:sz w:val="22"/>
          <w:szCs w:val="22"/>
        </w:rPr>
        <w:t>&lt;LLNK 12015   177 10 202   0 30&gt;</w:t>
      </w:r>
      <w:proofErr w:type="gramStart"/>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IV din Legea nr. </w:t>
      </w:r>
      <w:proofErr w:type="gramStart"/>
      <w:r>
        <w:rPr>
          <w:rFonts w:ascii="Courier New" w:hAnsi="Courier New" w:cs="Courier New"/>
          <w:color w:val="0000FF"/>
          <w:sz w:val="22"/>
          <w:szCs w:val="22"/>
          <w:u w:val="single"/>
        </w:rPr>
        <w:t>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484 din 2 iulie 2015:</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IV. - În termen de 12 luni de la data intrării în vigoare a prezentei legi, Ministerul Dezvoltării Regionale şi Administraţiei Publice va revizui şi va actualiza, în mod corespunzător modificărilor şi completărilor aduse prin prezenta lege, următoarele acte normative: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 </w:t>
      </w:r>
      <w:r>
        <w:rPr>
          <w:rFonts w:ascii="Courier New" w:hAnsi="Courier New" w:cs="Courier New"/>
          <w:vanish/>
          <w:sz w:val="22"/>
          <w:szCs w:val="22"/>
        </w:rPr>
        <w:t>&lt;LLNK 11994   273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273/1994</w:t>
      </w:r>
      <w:r>
        <w:rPr>
          <w:rFonts w:ascii="Courier New" w:hAnsi="Courier New" w:cs="Courier New"/>
          <w:sz w:val="22"/>
          <w:szCs w:val="22"/>
        </w:rPr>
        <w:t xml:space="preserve"> privind aprobarea Regulamentului de recepţie a lucrărilor de construcţii şi instalaţii aferente acestora, cu modificările şi completările ulterioare;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b) </w:t>
      </w:r>
      <w:r>
        <w:rPr>
          <w:rFonts w:ascii="Courier New" w:hAnsi="Courier New" w:cs="Courier New"/>
          <w:vanish/>
          <w:sz w:val="22"/>
          <w:szCs w:val="22"/>
        </w:rPr>
        <w:t>&lt;LLNK 11995   925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925/1995</w:t>
      </w:r>
      <w:r>
        <w:rPr>
          <w:rFonts w:ascii="Courier New" w:hAnsi="Courier New" w:cs="Courier New"/>
          <w:sz w:val="22"/>
          <w:szCs w:val="22"/>
        </w:rPr>
        <w:t xml:space="preserve"> pentru aprobarea Regulamentului de verificare şi expertizare tehnică de calitate a proiectelor, a execuţiei lucrărilor şi a construcţiilor;</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c) </w:t>
      </w:r>
      <w:r>
        <w:rPr>
          <w:rFonts w:ascii="Courier New" w:hAnsi="Courier New" w:cs="Courier New"/>
          <w:vanish/>
          <w:sz w:val="22"/>
          <w:szCs w:val="22"/>
        </w:rPr>
        <w:t>&lt;LLNK 11997   766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766/1997</w:t>
      </w:r>
      <w:r>
        <w:rPr>
          <w:rFonts w:ascii="Courier New" w:hAnsi="Courier New" w:cs="Courier New"/>
          <w:sz w:val="22"/>
          <w:szCs w:val="22"/>
        </w:rPr>
        <w:t xml:space="preserve"> pentru aprobarea unor regulamente privind calitatea în construcţii, cu modificările şi completările ulterioare;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d) </w:t>
      </w:r>
      <w:r>
        <w:rPr>
          <w:rFonts w:ascii="Courier New" w:hAnsi="Courier New" w:cs="Courier New"/>
          <w:vanish/>
          <w:sz w:val="22"/>
          <w:szCs w:val="22"/>
        </w:rPr>
        <w:t>&lt;LLNK 12003   203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203/2003</w:t>
      </w:r>
      <w:r>
        <w:rPr>
          <w:rFonts w:ascii="Courier New" w:hAnsi="Courier New" w:cs="Courier New"/>
          <w:sz w:val="22"/>
          <w:szCs w:val="22"/>
        </w:rPr>
        <w:t xml:space="preserve"> pentru aprobarea Regulamentului privind tipurile de reglementări tehnice şi de cheltuieli aferente activităţii de reglementare în construcţii, urbanism, amenajarea teritoriului şi habitat, precum şi a Normelor metodologice privind criteriile şi modul de alocare a sumelor necesare unor lucrări de intervenţie în primă urgenţă la construcţii vulnerabile şi care prezintă pericol public, cu modificările şi completările ulterioare;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e) </w:t>
      </w:r>
      <w:r>
        <w:rPr>
          <w:rFonts w:ascii="Courier New" w:hAnsi="Courier New" w:cs="Courier New"/>
          <w:vanish/>
          <w:sz w:val="22"/>
          <w:szCs w:val="22"/>
        </w:rPr>
        <w:t>&lt;LLNK 12004   622 21 301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622/2004</w:t>
      </w:r>
      <w:r>
        <w:rPr>
          <w:rFonts w:ascii="Courier New" w:hAnsi="Courier New" w:cs="Courier New"/>
          <w:sz w:val="22"/>
          <w:szCs w:val="22"/>
        </w:rPr>
        <w:t xml:space="preserve"> privind stabilirea condiţiilor de introducere pe piaţă a produselor pentru construcţii, republicată, cu modificările şi completările ulterioare;</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f)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 xml:space="preserve">g) </w:t>
      </w:r>
      <w:r>
        <w:rPr>
          <w:rFonts w:ascii="Courier New" w:hAnsi="Courier New" w:cs="Courier New"/>
          <w:vanish/>
          <w:sz w:val="22"/>
          <w:szCs w:val="22"/>
        </w:rPr>
        <w:t>&lt;LLNK 12012  1236 20 301   0 35&gt;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1.236/2012</w:t>
      </w:r>
      <w:r>
        <w:rPr>
          <w:rFonts w:ascii="Courier New" w:hAnsi="Courier New" w:cs="Courier New"/>
          <w:sz w:val="22"/>
          <w:szCs w:val="22"/>
        </w:rPr>
        <w:t xml:space="preserve"> privind stabilirea cadrului instituţional şi a unor măsuri pentru aplicarea prevederilor </w:t>
      </w:r>
      <w:r>
        <w:rPr>
          <w:rFonts w:ascii="Courier New" w:hAnsi="Courier New" w:cs="Courier New"/>
          <w:vanish/>
          <w:sz w:val="22"/>
          <w:szCs w:val="22"/>
        </w:rPr>
        <w:t>&lt;LLNK 832011R0305           32&gt;</w:t>
      </w:r>
      <w:r>
        <w:rPr>
          <w:rFonts w:ascii="Courier New" w:hAnsi="Courier New" w:cs="Courier New"/>
          <w:color w:val="0000FF"/>
          <w:sz w:val="22"/>
          <w:szCs w:val="22"/>
          <w:u w:val="single"/>
        </w:rPr>
        <w:t>Regulamentului (UE) nr.</w:t>
      </w:r>
      <w:proofErr w:type="gramEnd"/>
      <w:r>
        <w:rPr>
          <w:rFonts w:ascii="Courier New" w:hAnsi="Courier New" w:cs="Courier New"/>
          <w:color w:val="0000FF"/>
          <w:sz w:val="22"/>
          <w:szCs w:val="22"/>
          <w:u w:val="single"/>
        </w:rPr>
        <w:t xml:space="preserve"> 305/2011</w:t>
      </w:r>
      <w:r>
        <w:rPr>
          <w:rFonts w:ascii="Courier New" w:hAnsi="Courier New" w:cs="Courier New"/>
          <w:sz w:val="22"/>
          <w:szCs w:val="22"/>
        </w:rPr>
        <w:t xml:space="preserve"> al Parlamentului European şi al Consiliului din 9 martie 2011 de stabilire a unor condiţii armonizate pentru comercializarea produselor pentru construcţii şi de abrogare a </w:t>
      </w:r>
      <w:r>
        <w:rPr>
          <w:rFonts w:ascii="Courier New" w:hAnsi="Courier New" w:cs="Courier New"/>
          <w:vanish/>
          <w:sz w:val="22"/>
          <w:szCs w:val="22"/>
        </w:rPr>
        <w:t>&lt;LLNK 831989L0106           21&gt;</w:t>
      </w:r>
      <w:r>
        <w:rPr>
          <w:rFonts w:ascii="Courier New" w:hAnsi="Courier New" w:cs="Courier New"/>
          <w:color w:val="0000FF"/>
          <w:sz w:val="22"/>
          <w:szCs w:val="22"/>
          <w:u w:val="single"/>
        </w:rPr>
        <w:t>Directivei 89/106/CEE</w:t>
      </w:r>
      <w:r>
        <w:rPr>
          <w:rFonts w:ascii="Courier New" w:hAnsi="Courier New" w:cs="Courier New"/>
          <w:sz w:val="22"/>
          <w:szCs w:val="22"/>
        </w:rPr>
        <w:t xml:space="preserve"> a Consiliului;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h) </w:t>
      </w:r>
      <w:r>
        <w:rPr>
          <w:rFonts w:ascii="Courier New" w:hAnsi="Courier New" w:cs="Courier New"/>
          <w:vanish/>
          <w:sz w:val="22"/>
          <w:szCs w:val="22"/>
        </w:rPr>
        <w:t>&lt;LLNK 12013   525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525/2013</w:t>
      </w:r>
      <w:r>
        <w:rPr>
          <w:rFonts w:ascii="Courier New" w:hAnsi="Courier New" w:cs="Courier New"/>
          <w:sz w:val="22"/>
          <w:szCs w:val="22"/>
        </w:rPr>
        <w:t xml:space="preserve"> pentru aprobarea atribuţiilor generale şi specifice, a structurii organizatorice şi a numărului maxim de posturi, precum şi a normării parcului auto şi a consumului de carburanţi ale Inspectoratului de Stat în Construcţii - I.S.C., cu modificările ulterioare."</w:t>
      </w:r>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r>
        <w:rPr>
          <w:rFonts w:ascii="Courier New" w:hAnsi="Courier New" w:cs="Courier New"/>
          <w:vanish/>
          <w:sz w:val="22"/>
          <w:szCs w:val="22"/>
        </w:rPr>
        <w:t>&lt;LLNK 12016   163 10 202   0 40&gt;</w:t>
      </w:r>
      <w:proofErr w:type="gramStart"/>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III şi V din Legea nr. </w:t>
      </w:r>
      <w:proofErr w:type="gramStart"/>
      <w:r>
        <w:rPr>
          <w:rFonts w:ascii="Courier New" w:hAnsi="Courier New" w:cs="Courier New"/>
          <w:color w:val="0000FF"/>
          <w:sz w:val="22"/>
          <w:szCs w:val="22"/>
          <w:u w:val="single"/>
        </w:rPr>
        <w:t>163/2016</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561 din 25 iulie 2016:</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 - Prezenta lege intră în vigoare la 30 de zile de la data publicării în Monitorul Oficial al României, Partea I, cu excepţia măsurilor prevăzute la </w:t>
      </w:r>
      <w:r>
        <w:rPr>
          <w:rFonts w:ascii="Courier New" w:hAnsi="Courier New" w:cs="Courier New"/>
          <w:vanish/>
          <w:sz w:val="22"/>
          <w:szCs w:val="22"/>
        </w:rPr>
        <w:t>&lt;LLNK 11995    10 11 202   9 46&gt;</w:t>
      </w:r>
      <w:r>
        <w:rPr>
          <w:rFonts w:ascii="Courier New" w:hAnsi="Courier New" w:cs="Courier New"/>
          <w:color w:val="0000FF"/>
          <w:sz w:val="22"/>
          <w:szCs w:val="22"/>
          <w:u w:val="single"/>
        </w:rPr>
        <w:t>art. 9 lit. m), n) şi o) din Legea nr. 10/1995</w:t>
      </w:r>
      <w:r>
        <w:rPr>
          <w:rFonts w:ascii="Courier New" w:hAnsi="Courier New" w:cs="Courier New"/>
          <w:sz w:val="22"/>
          <w:szCs w:val="22"/>
        </w:rPr>
        <w:t>, republicată, cu modificările ulterioare, astfel cum a fost modificată şi completată prin prezenta lege, care intră în vigoare la 18 luni de la data intrării în vigoare a prezentei legi.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 - Termenul prevăzut la </w:t>
      </w:r>
      <w:r>
        <w:rPr>
          <w:rFonts w:ascii="Courier New" w:hAnsi="Courier New" w:cs="Courier New"/>
          <w:vanish/>
          <w:sz w:val="22"/>
          <w:szCs w:val="22"/>
        </w:rPr>
        <w:t>&lt;LLNK 12015   177 10 202   0 30&gt;</w:t>
      </w:r>
      <w:r>
        <w:rPr>
          <w:rFonts w:ascii="Courier New" w:hAnsi="Courier New" w:cs="Courier New"/>
          <w:color w:val="0000FF"/>
          <w:sz w:val="22"/>
          <w:szCs w:val="22"/>
          <w:u w:val="single"/>
        </w:rPr>
        <w:t xml:space="preserve">art. IV din Legea nr. </w:t>
      </w:r>
      <w:proofErr w:type="gramStart"/>
      <w:r>
        <w:rPr>
          <w:rFonts w:ascii="Courier New" w:hAnsi="Courier New" w:cs="Courier New"/>
          <w:color w:val="0000FF"/>
          <w:sz w:val="22"/>
          <w:szCs w:val="22"/>
          <w:u w:val="single"/>
        </w:rPr>
        <w:t>177/2015</w:t>
      </w:r>
      <w:r>
        <w:rPr>
          <w:rFonts w:ascii="Courier New" w:hAnsi="Courier New" w:cs="Courier New"/>
          <w:sz w:val="22"/>
          <w:szCs w:val="22"/>
        </w:rPr>
        <w:t xml:space="preserve"> pentru modificarea şi completarea </w:t>
      </w:r>
      <w:r>
        <w:rPr>
          <w:rFonts w:ascii="Courier New" w:hAnsi="Courier New" w:cs="Courier New"/>
          <w:vanish/>
          <w:sz w:val="22"/>
          <w:szCs w:val="22"/>
        </w:rPr>
        <w:t>&lt;LLNK 11995    10 10 201   0 17&gt;</w:t>
      </w:r>
      <w:r>
        <w:rPr>
          <w:rFonts w:ascii="Courier New" w:hAnsi="Courier New" w:cs="Courier New"/>
          <w:color w:val="0000FF"/>
          <w:sz w:val="22"/>
          <w:szCs w:val="22"/>
          <w:u w:val="single"/>
        </w:rPr>
        <w:t>Legii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10/1995</w:t>
      </w:r>
      <w:r>
        <w:rPr>
          <w:rFonts w:ascii="Courier New" w:hAnsi="Courier New" w:cs="Courier New"/>
          <w:sz w:val="22"/>
          <w:szCs w:val="22"/>
        </w:rPr>
        <w:t xml:space="preserve"> privind calitatea în construcţii, publicată în Monitorul Oficial al României, Partea I, nr.</w:t>
      </w:r>
      <w:proofErr w:type="gramEnd"/>
      <w:r>
        <w:rPr>
          <w:rFonts w:ascii="Courier New" w:hAnsi="Courier New" w:cs="Courier New"/>
          <w:sz w:val="22"/>
          <w:szCs w:val="22"/>
        </w:rPr>
        <w:t xml:space="preserve"> 484 din 2 iulie 2015, se prorogă cu 5 luni.</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 - (1) Construcţiile executate cu autorizaţiile şi avizele prevăzute de dispoziţiile legale în vigoare, precum şi cele realizate în regim cutumiar, care nu sunt monumente istorice, situate în interiorul zonelor declarate potrivit legii zone cu statut de cetate medievală, sunt exceptate de la prevederile </w:t>
      </w:r>
      <w:r>
        <w:rPr>
          <w:rFonts w:ascii="Courier New" w:hAnsi="Courier New" w:cs="Courier New"/>
          <w:vanish/>
          <w:sz w:val="22"/>
          <w:szCs w:val="22"/>
        </w:rPr>
        <w:t>&lt;LLNK 12009   287 11 202 611 35&gt;</w:t>
      </w:r>
      <w:r>
        <w:rPr>
          <w:rFonts w:ascii="Courier New" w:hAnsi="Courier New" w:cs="Courier New"/>
          <w:color w:val="0000FF"/>
          <w:sz w:val="22"/>
          <w:szCs w:val="22"/>
          <w:u w:val="single"/>
        </w:rPr>
        <w:t xml:space="preserve">art. 611-615 din Legea nr. </w:t>
      </w:r>
      <w:proofErr w:type="gramStart"/>
      <w:r>
        <w:rPr>
          <w:rFonts w:ascii="Courier New" w:hAnsi="Courier New" w:cs="Courier New"/>
          <w:color w:val="0000FF"/>
          <w:sz w:val="22"/>
          <w:szCs w:val="22"/>
          <w:u w:val="single"/>
        </w:rPr>
        <w:t>287/2009</w:t>
      </w:r>
      <w:r>
        <w:rPr>
          <w:rFonts w:ascii="Courier New" w:hAnsi="Courier New" w:cs="Courier New"/>
          <w:sz w:val="22"/>
          <w:szCs w:val="22"/>
        </w:rPr>
        <w:t xml:space="preserve"> privind Codul civil, republicat, cu modificările ulterioare.</w:t>
      </w:r>
      <w:proofErr w:type="gramEnd"/>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(2) Prin Regulamentul general de urbanism, aprobat în condiţiile legii, se vor reglementa detaliile cu privire la situaţiile prevăzute la alin.</w:t>
      </w:r>
      <w:proofErr w:type="gramEnd"/>
      <w:r>
        <w:rPr>
          <w:rFonts w:ascii="Courier New" w:hAnsi="Courier New" w:cs="Courier New"/>
          <w:sz w:val="22"/>
          <w:szCs w:val="22"/>
        </w:rPr>
        <w:t xml:space="preserve"> </w:t>
      </w:r>
      <w:proofErr w:type="gramStart"/>
      <w:r>
        <w:rPr>
          <w:rFonts w:ascii="Courier New" w:hAnsi="Courier New" w:cs="Courier New"/>
          <w:sz w:val="22"/>
          <w:szCs w:val="22"/>
        </w:rPr>
        <w:t>(1), în termen de 30 de zile de la data publicării în Monitorul Oficial al României, Partea I."</w:t>
      </w:r>
      <w:proofErr w:type="gramEnd"/>
    </w:p>
    <w:p w:rsidR="00BD43D1" w:rsidRDefault="00BD43D1" w:rsidP="00BD43D1">
      <w:pPr>
        <w:autoSpaceDE w:val="0"/>
        <w:autoSpaceDN w:val="0"/>
        <w:adjustRightInd w:val="0"/>
        <w:jc w:val="both"/>
        <w:rPr>
          <w:rFonts w:ascii="Courier New" w:hAnsi="Courier New" w:cs="Courier New"/>
          <w:sz w:val="22"/>
          <w:szCs w:val="22"/>
        </w:rPr>
      </w:pPr>
    </w:p>
    <w:p w:rsidR="00BD43D1" w:rsidRDefault="00BD43D1" w:rsidP="00BD43D1">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BD43D1">
      <w:pPr>
        <w:jc w:val="both"/>
      </w:pPr>
    </w:p>
    <w:sectPr w:rsidR="00D5359F" w:rsidSect="00BD43D1">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3D1"/>
    <w:rsid w:val="00095B8F"/>
    <w:rsid w:val="00B95908"/>
    <w:rsid w:val="00BD43D1"/>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7564</Words>
  <Characters>43874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2017-05-04T05:33:00Z</dcterms:created>
  <dcterms:modified xsi:type="dcterms:W3CDTF">2017-05-04T05:34:00Z</dcterms:modified>
</cp:coreProperties>
</file>